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875" w:rsidRPr="00B240FF" w:rsidRDefault="009964D2" w:rsidP="004A0875">
      <w:pPr>
        <w:pStyle w:val="Heading1"/>
        <w:spacing w:before="120" w:line="240" w:lineRule="auto"/>
        <w:jc w:val="center"/>
        <w:rPr>
          <w:rFonts w:asciiTheme="minorHAnsi" w:hAnsiTheme="minorHAnsi"/>
        </w:rPr>
      </w:pPr>
      <w:r w:rsidRPr="009964D2">
        <w:rPr>
          <w:rFonts w:asciiTheme="minorHAnsi" w:hAnsiTheme="minorHAnsi"/>
        </w:rPr>
        <w:t xml:space="preserve">POSITION STATEMENT 6 </w:t>
      </w:r>
    </w:p>
    <w:p w:rsidR="0066169F" w:rsidRPr="00B240FF" w:rsidRDefault="009964D2" w:rsidP="000D1E95">
      <w:pPr>
        <w:pStyle w:val="Heading1"/>
        <w:spacing w:before="120" w:line="240" w:lineRule="auto"/>
        <w:jc w:val="center"/>
        <w:rPr>
          <w:rFonts w:asciiTheme="minorHAnsi" w:hAnsiTheme="minorHAnsi"/>
          <w:u w:val="single"/>
        </w:rPr>
      </w:pPr>
      <w:r w:rsidRPr="009964D2">
        <w:rPr>
          <w:rFonts w:asciiTheme="minorHAnsi" w:hAnsiTheme="minorHAnsi"/>
          <w:u w:val="single"/>
        </w:rPr>
        <w:t>BREACH OF POLICIES AND DISCIPLINARY MEASURES</w:t>
      </w:r>
    </w:p>
    <w:p w:rsidR="000D1E95" w:rsidRPr="00B240FF" w:rsidRDefault="000D1E95" w:rsidP="0066169F">
      <w:pPr>
        <w:rPr>
          <w:rFonts w:cs="Calibri"/>
        </w:rPr>
      </w:pPr>
    </w:p>
    <w:p w:rsidR="0066169F" w:rsidRPr="00B240FF" w:rsidRDefault="00F6427D" w:rsidP="0066169F">
      <w:pPr>
        <w:rPr>
          <w:b/>
          <w:color w:val="4F81BD" w:themeColor="accent1"/>
          <w:sz w:val="26"/>
          <w:szCs w:val="26"/>
        </w:rPr>
      </w:pPr>
      <w:r w:rsidRPr="00B240FF">
        <w:rPr>
          <w:b/>
          <w:color w:val="4F81BD" w:themeColor="accent1"/>
          <w:sz w:val="26"/>
          <w:szCs w:val="26"/>
        </w:rPr>
        <w:t>1</w:t>
      </w:r>
      <w:r w:rsidRPr="00B240FF">
        <w:rPr>
          <w:b/>
          <w:color w:val="4F81BD" w:themeColor="accent1"/>
          <w:sz w:val="26"/>
          <w:szCs w:val="26"/>
        </w:rPr>
        <w:tab/>
      </w:r>
      <w:r w:rsidR="00483600" w:rsidRPr="00B240FF">
        <w:rPr>
          <w:b/>
          <w:color w:val="4F81BD" w:themeColor="accent1"/>
          <w:sz w:val="26"/>
          <w:szCs w:val="26"/>
        </w:rPr>
        <w:t>What is a Breach of Seacliff Hockey Club’s Policies</w:t>
      </w:r>
      <w:r w:rsidR="0051038E" w:rsidRPr="00B240FF">
        <w:rPr>
          <w:b/>
          <w:color w:val="4F81BD" w:themeColor="accent1"/>
          <w:sz w:val="26"/>
          <w:szCs w:val="26"/>
        </w:rPr>
        <w:t>?</w:t>
      </w:r>
    </w:p>
    <w:p w:rsidR="0066169F" w:rsidRPr="00CC6984" w:rsidRDefault="009964D2" w:rsidP="0066169F">
      <w:pPr>
        <w:rPr>
          <w:rFonts w:cs="Calibri"/>
          <w:sz w:val="24"/>
          <w:szCs w:val="24"/>
        </w:rPr>
      </w:pPr>
      <w:r w:rsidRPr="009964D2">
        <w:rPr>
          <w:rFonts w:cs="Calibri"/>
          <w:sz w:val="24"/>
          <w:szCs w:val="24"/>
        </w:rPr>
        <w:t>It is a breach of Seacliff Hockey Club’s policies for any person or organisation to which our Position Statements apply, to do anything contrary to the Position Statements, including the following:</w:t>
      </w:r>
    </w:p>
    <w:p w:rsidR="00483600"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f</w:t>
      </w:r>
      <w:r w:rsidR="009964D2" w:rsidRPr="009964D2">
        <w:rPr>
          <w:rFonts w:cs="Calibri"/>
          <w:sz w:val="24"/>
          <w:szCs w:val="24"/>
        </w:rPr>
        <w:t xml:space="preserve">ailing to follow Seacliff Hockey Club’s </w:t>
      </w:r>
      <w:r w:rsidR="009964D2" w:rsidRPr="009964D2">
        <w:rPr>
          <w:rStyle w:val="Heading3Char"/>
          <w:rFonts w:asciiTheme="minorHAnsi" w:hAnsiTheme="minorHAnsi"/>
          <w:b w:val="0"/>
        </w:rPr>
        <w:t>Position Statement  1: Child Protection</w:t>
      </w:r>
      <w:r w:rsidR="009964D2" w:rsidRPr="009964D2">
        <w:rPr>
          <w:rFonts w:cs="Calibri"/>
          <w:sz w:val="24"/>
          <w:szCs w:val="24"/>
        </w:rPr>
        <w:t xml:space="preserve"> and procedures for the protection, safety and welfare of children;</w:t>
      </w:r>
    </w:p>
    <w:p w:rsidR="00483600"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f</w:t>
      </w:r>
      <w:r w:rsidR="009964D2" w:rsidRPr="009964D2">
        <w:rPr>
          <w:rFonts w:cs="Calibri"/>
          <w:sz w:val="24"/>
          <w:szCs w:val="24"/>
        </w:rPr>
        <w:t xml:space="preserve">ailing to follow Seacliff Hockey Club’s </w:t>
      </w:r>
      <w:r w:rsidR="009964D2" w:rsidRPr="009964D2">
        <w:rPr>
          <w:rStyle w:val="Heading3Char"/>
          <w:rFonts w:asciiTheme="minorHAnsi" w:hAnsiTheme="minorHAnsi"/>
          <w:b w:val="0"/>
        </w:rPr>
        <w:t>Position Statement  2: Anti-discrimination and Harassment</w:t>
      </w:r>
      <w:r w:rsidR="009964D2" w:rsidRPr="008261B4">
        <w:rPr>
          <w:rStyle w:val="Heading3Char"/>
          <w:rFonts w:asciiTheme="minorHAnsi" w:hAnsiTheme="minorHAnsi"/>
          <w:b w:val="0"/>
          <w:color w:val="000000" w:themeColor="text1"/>
        </w:rPr>
        <w:t>,</w:t>
      </w:r>
      <w:r w:rsidR="009964D2" w:rsidRPr="009964D2">
        <w:rPr>
          <w:rFonts w:cs="Calibri"/>
          <w:i/>
          <w:sz w:val="24"/>
          <w:szCs w:val="24"/>
        </w:rPr>
        <w:t xml:space="preserve"> </w:t>
      </w:r>
      <w:r w:rsidR="009964D2" w:rsidRPr="009964D2">
        <w:rPr>
          <w:rFonts w:cs="Calibri"/>
          <w:sz w:val="24"/>
          <w:szCs w:val="24"/>
        </w:rPr>
        <w:t>including by the following behaviour:</w:t>
      </w:r>
    </w:p>
    <w:p w:rsidR="003B22D9" w:rsidRDefault="009964D2">
      <w:pPr>
        <w:pStyle w:val="ListParagraph"/>
        <w:numPr>
          <w:ilvl w:val="0"/>
          <w:numId w:val="9"/>
        </w:numPr>
        <w:spacing w:after="0"/>
        <w:contextualSpacing w:val="0"/>
        <w:rPr>
          <w:rFonts w:cs="Calibri"/>
          <w:sz w:val="24"/>
          <w:szCs w:val="24"/>
        </w:rPr>
      </w:pPr>
      <w:r w:rsidRPr="009964D2">
        <w:rPr>
          <w:rFonts w:cs="Calibri"/>
          <w:sz w:val="24"/>
          <w:szCs w:val="24"/>
        </w:rPr>
        <w:t>discriminating against, harassing or bullying (including cyber bullying</w:t>
      </w:r>
      <w:r w:rsidR="00A62AB6">
        <w:rPr>
          <w:rFonts w:cs="Calibri"/>
          <w:sz w:val="24"/>
          <w:szCs w:val="24"/>
        </w:rPr>
        <w:t xml:space="preserve"> and sexual harassment</w:t>
      </w:r>
      <w:r w:rsidR="006C5845">
        <w:rPr>
          <w:rFonts w:cs="Calibri"/>
          <w:sz w:val="24"/>
          <w:szCs w:val="24"/>
        </w:rPr>
        <w:t xml:space="preserve"> of</w:t>
      </w:r>
      <w:r w:rsidRPr="009964D2">
        <w:rPr>
          <w:rFonts w:cs="Calibri"/>
          <w:sz w:val="24"/>
          <w:szCs w:val="24"/>
        </w:rPr>
        <w:t>) any person;</w:t>
      </w:r>
    </w:p>
    <w:p w:rsidR="003B22D9" w:rsidRDefault="009964D2">
      <w:pPr>
        <w:pStyle w:val="ListParagraph"/>
        <w:numPr>
          <w:ilvl w:val="0"/>
          <w:numId w:val="9"/>
        </w:numPr>
        <w:spacing w:after="0"/>
        <w:contextualSpacing w:val="0"/>
        <w:rPr>
          <w:rFonts w:cs="Calibri"/>
          <w:sz w:val="24"/>
          <w:szCs w:val="24"/>
        </w:rPr>
      </w:pPr>
      <w:r w:rsidRPr="009964D2">
        <w:rPr>
          <w:rFonts w:cs="Calibri"/>
          <w:sz w:val="24"/>
          <w:szCs w:val="24"/>
        </w:rPr>
        <w:t>engaging in a sexually inappropriate relationship with a person that they supervise, or have influence, authority or power over;</w:t>
      </w:r>
    </w:p>
    <w:p w:rsidR="003B22D9" w:rsidRDefault="009964D2">
      <w:pPr>
        <w:pStyle w:val="ListParagraph"/>
        <w:numPr>
          <w:ilvl w:val="0"/>
          <w:numId w:val="9"/>
        </w:numPr>
        <w:spacing w:after="0"/>
        <w:contextualSpacing w:val="0"/>
        <w:rPr>
          <w:rFonts w:cs="Calibri"/>
          <w:sz w:val="24"/>
          <w:szCs w:val="24"/>
        </w:rPr>
      </w:pPr>
      <w:r w:rsidRPr="009964D2">
        <w:rPr>
          <w:rFonts w:cs="Calibri"/>
          <w:sz w:val="24"/>
          <w:szCs w:val="24"/>
        </w:rPr>
        <w:t>verbally or physically assaulting another person, intimidating another person or creating a hostile environment within the sport; and</w:t>
      </w:r>
    </w:p>
    <w:p w:rsidR="003B22D9" w:rsidRDefault="009964D2">
      <w:pPr>
        <w:pStyle w:val="ListParagraph"/>
        <w:numPr>
          <w:ilvl w:val="0"/>
          <w:numId w:val="9"/>
        </w:numPr>
        <w:spacing w:after="60"/>
        <w:contextualSpacing w:val="0"/>
        <w:rPr>
          <w:rFonts w:cs="Calibri"/>
          <w:sz w:val="24"/>
          <w:szCs w:val="24"/>
        </w:rPr>
      </w:pPr>
      <w:r w:rsidRPr="009964D2">
        <w:rPr>
          <w:rFonts w:cs="Calibri"/>
          <w:sz w:val="24"/>
          <w:szCs w:val="24"/>
        </w:rPr>
        <w:t>victimising another person for reporting a complaint</w:t>
      </w:r>
      <w:r w:rsidR="00B240FF" w:rsidRPr="00CC6984">
        <w:rPr>
          <w:rFonts w:cs="Calibri"/>
          <w:sz w:val="24"/>
          <w:szCs w:val="24"/>
        </w:rPr>
        <w:t>.</w:t>
      </w:r>
    </w:p>
    <w:p w:rsidR="00483600"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f</w:t>
      </w:r>
      <w:r w:rsidR="009964D2" w:rsidRPr="009964D2">
        <w:rPr>
          <w:rFonts w:cs="Calibri"/>
          <w:sz w:val="24"/>
          <w:szCs w:val="24"/>
        </w:rPr>
        <w:t xml:space="preserve">ailing to follow Seacliff Hockey Club’s </w:t>
      </w:r>
      <w:r w:rsidR="009964D2" w:rsidRPr="009964D2">
        <w:rPr>
          <w:rStyle w:val="Heading3Char"/>
          <w:rFonts w:asciiTheme="minorHAnsi" w:hAnsiTheme="minorHAnsi"/>
          <w:b w:val="0"/>
        </w:rPr>
        <w:t>Position Statement  3: Social Networking Websites Policy</w:t>
      </w:r>
      <w:r w:rsidR="009964D2" w:rsidRPr="008261B4">
        <w:rPr>
          <w:rStyle w:val="Heading3Char"/>
          <w:rFonts w:asciiTheme="minorHAnsi" w:hAnsiTheme="minorHAnsi"/>
          <w:b w:val="0"/>
          <w:color w:val="000000" w:themeColor="text1"/>
        </w:rPr>
        <w:t>;</w:t>
      </w:r>
      <w:r w:rsidR="009964D2" w:rsidRPr="009964D2">
        <w:rPr>
          <w:rFonts w:cs="Calibri"/>
          <w:sz w:val="24"/>
          <w:szCs w:val="24"/>
        </w:rPr>
        <w:t xml:space="preserve"> </w:t>
      </w:r>
    </w:p>
    <w:p w:rsidR="00483600"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f</w:t>
      </w:r>
      <w:r w:rsidR="009964D2" w:rsidRPr="009964D2">
        <w:rPr>
          <w:rFonts w:cs="Calibri"/>
          <w:sz w:val="24"/>
          <w:szCs w:val="24"/>
        </w:rPr>
        <w:t xml:space="preserve">ailing to follow Seacliff Hockey Club’s </w:t>
      </w:r>
      <w:r w:rsidR="009964D2" w:rsidRPr="009964D2">
        <w:rPr>
          <w:rStyle w:val="Heading3Char"/>
          <w:rFonts w:asciiTheme="minorHAnsi" w:hAnsiTheme="minorHAnsi"/>
          <w:b w:val="0"/>
        </w:rPr>
        <w:t>Position Statement  4: Codes of Behaviour</w:t>
      </w:r>
      <w:r w:rsidR="009964D2" w:rsidRPr="009964D2">
        <w:rPr>
          <w:rFonts w:cs="Calibri"/>
          <w:sz w:val="24"/>
          <w:szCs w:val="24"/>
        </w:rPr>
        <w:t>;</w:t>
      </w:r>
    </w:p>
    <w:p w:rsidR="00483600"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b</w:t>
      </w:r>
      <w:r w:rsidR="009964D2" w:rsidRPr="009964D2">
        <w:rPr>
          <w:rFonts w:cs="Calibri"/>
          <w:sz w:val="24"/>
          <w:szCs w:val="24"/>
        </w:rPr>
        <w:t>ringing the sport</w:t>
      </w:r>
      <w:r w:rsidR="003E4CA1">
        <w:rPr>
          <w:rFonts w:cs="Calibri"/>
          <w:sz w:val="24"/>
          <w:szCs w:val="24"/>
        </w:rPr>
        <w:t>,</w:t>
      </w:r>
      <w:r w:rsidR="009964D2" w:rsidRPr="009964D2">
        <w:rPr>
          <w:rFonts w:cs="Calibri"/>
          <w:sz w:val="24"/>
          <w:szCs w:val="24"/>
        </w:rPr>
        <w:t xml:space="preserve"> Seacliff Hockey Club</w:t>
      </w:r>
      <w:r w:rsidR="003E4CA1">
        <w:rPr>
          <w:rFonts w:cs="Calibri"/>
          <w:sz w:val="24"/>
          <w:szCs w:val="24"/>
        </w:rPr>
        <w:t>,</w:t>
      </w:r>
      <w:r w:rsidR="009964D2" w:rsidRPr="009964D2">
        <w:rPr>
          <w:rFonts w:cs="Calibri"/>
          <w:sz w:val="24"/>
          <w:szCs w:val="24"/>
        </w:rPr>
        <w:t xml:space="preserve"> and/or </w:t>
      </w:r>
      <w:r w:rsidR="003E4CA1">
        <w:rPr>
          <w:rFonts w:cs="Calibri"/>
          <w:sz w:val="24"/>
          <w:szCs w:val="24"/>
        </w:rPr>
        <w:t>an Administering Body</w:t>
      </w:r>
      <w:r w:rsidR="009964D2" w:rsidRPr="009964D2">
        <w:rPr>
          <w:rFonts w:cs="Calibri"/>
          <w:sz w:val="24"/>
          <w:szCs w:val="24"/>
        </w:rPr>
        <w:t xml:space="preserve"> into disrepute, or acting in a manner likely to bring the sport</w:t>
      </w:r>
      <w:r w:rsidR="00D431BE">
        <w:rPr>
          <w:rFonts w:cs="Calibri"/>
          <w:sz w:val="24"/>
          <w:szCs w:val="24"/>
        </w:rPr>
        <w:t>,</w:t>
      </w:r>
      <w:r w:rsidR="009964D2" w:rsidRPr="009964D2">
        <w:rPr>
          <w:rFonts w:cs="Calibri"/>
          <w:sz w:val="24"/>
          <w:szCs w:val="24"/>
        </w:rPr>
        <w:t xml:space="preserve"> </w:t>
      </w:r>
      <w:r w:rsidR="00D431BE" w:rsidRPr="009964D2">
        <w:rPr>
          <w:rFonts w:cs="Calibri"/>
          <w:sz w:val="24"/>
          <w:szCs w:val="24"/>
        </w:rPr>
        <w:t>Seacliff Hockey Club</w:t>
      </w:r>
      <w:r w:rsidR="00D431BE">
        <w:rPr>
          <w:rFonts w:cs="Calibri"/>
          <w:sz w:val="24"/>
          <w:szCs w:val="24"/>
        </w:rPr>
        <w:t>,</w:t>
      </w:r>
      <w:r w:rsidR="00D431BE" w:rsidRPr="009964D2">
        <w:rPr>
          <w:rFonts w:cs="Calibri"/>
          <w:sz w:val="24"/>
          <w:szCs w:val="24"/>
        </w:rPr>
        <w:t xml:space="preserve"> and/or </w:t>
      </w:r>
      <w:r w:rsidR="00D431BE">
        <w:rPr>
          <w:rFonts w:cs="Calibri"/>
          <w:sz w:val="24"/>
          <w:szCs w:val="24"/>
        </w:rPr>
        <w:t>an Administering Body</w:t>
      </w:r>
      <w:r w:rsidR="00D431BE" w:rsidRPr="009964D2">
        <w:rPr>
          <w:rFonts w:cs="Calibri"/>
          <w:sz w:val="24"/>
          <w:szCs w:val="24"/>
        </w:rPr>
        <w:t xml:space="preserve"> </w:t>
      </w:r>
      <w:r w:rsidR="009964D2" w:rsidRPr="009964D2">
        <w:rPr>
          <w:rFonts w:cs="Calibri"/>
          <w:sz w:val="24"/>
          <w:szCs w:val="24"/>
        </w:rPr>
        <w:t>into disrepute;</w:t>
      </w:r>
    </w:p>
    <w:p w:rsidR="0066169F"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d</w:t>
      </w:r>
      <w:r w:rsidR="009964D2" w:rsidRPr="009964D2">
        <w:rPr>
          <w:rFonts w:cs="Calibri"/>
          <w:sz w:val="24"/>
          <w:szCs w:val="24"/>
        </w:rPr>
        <w:t>isclosing to any unauthorised person or organisation any Seacliff Hockey Club information that is of a private, confidential or privileged nature;</w:t>
      </w:r>
    </w:p>
    <w:p w:rsidR="00F6427D"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m</w:t>
      </w:r>
      <w:r w:rsidR="009964D2" w:rsidRPr="009964D2">
        <w:rPr>
          <w:rFonts w:cs="Calibri"/>
          <w:sz w:val="24"/>
          <w:szCs w:val="24"/>
        </w:rPr>
        <w:t>aking a complaint that the complainant knows to be untrue, vexatious, malicious or improper;</w:t>
      </w:r>
    </w:p>
    <w:p w:rsidR="0066169F"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lastRenderedPageBreak/>
        <w:t>f</w:t>
      </w:r>
      <w:r w:rsidR="009964D2" w:rsidRPr="009964D2">
        <w:rPr>
          <w:rFonts w:cs="Calibri"/>
          <w:sz w:val="24"/>
          <w:szCs w:val="24"/>
        </w:rPr>
        <w:t>ailing to comply with a penalty imposed after a finding that the individual or organisation has breached this policy; and</w:t>
      </w:r>
    </w:p>
    <w:p w:rsidR="0066169F" w:rsidRPr="00CC6984" w:rsidRDefault="006C5845" w:rsidP="00F6427D">
      <w:pPr>
        <w:pStyle w:val="ListParagraph"/>
        <w:numPr>
          <w:ilvl w:val="0"/>
          <w:numId w:val="5"/>
        </w:numPr>
        <w:spacing w:after="60"/>
        <w:ind w:left="284" w:hanging="284"/>
        <w:contextualSpacing w:val="0"/>
        <w:rPr>
          <w:rFonts w:cs="Calibri"/>
          <w:sz w:val="24"/>
          <w:szCs w:val="24"/>
        </w:rPr>
      </w:pPr>
      <w:r>
        <w:rPr>
          <w:rFonts w:cs="Calibri"/>
          <w:sz w:val="24"/>
          <w:szCs w:val="24"/>
        </w:rPr>
        <w:t>f</w:t>
      </w:r>
      <w:r w:rsidR="009964D2" w:rsidRPr="009964D2">
        <w:rPr>
          <w:rFonts w:cs="Calibri"/>
          <w:sz w:val="24"/>
          <w:szCs w:val="24"/>
        </w:rPr>
        <w:t xml:space="preserve">ailing to comply with a direction given to the individual or organisation during the </w:t>
      </w:r>
      <w:r w:rsidR="00A07285" w:rsidRPr="009964D2">
        <w:rPr>
          <w:rFonts w:cs="Calibri"/>
          <w:sz w:val="24"/>
          <w:szCs w:val="24"/>
        </w:rPr>
        <w:t>disciplin</w:t>
      </w:r>
      <w:r w:rsidR="00A07285">
        <w:rPr>
          <w:rFonts w:cs="Calibri"/>
          <w:sz w:val="24"/>
          <w:szCs w:val="24"/>
        </w:rPr>
        <w:t>ary</w:t>
      </w:r>
      <w:r w:rsidR="00A07285" w:rsidRPr="009964D2">
        <w:rPr>
          <w:rFonts w:cs="Calibri"/>
          <w:sz w:val="24"/>
          <w:szCs w:val="24"/>
        </w:rPr>
        <w:t xml:space="preserve"> </w:t>
      </w:r>
      <w:r w:rsidR="009964D2" w:rsidRPr="009964D2">
        <w:rPr>
          <w:rFonts w:cs="Calibri"/>
          <w:sz w:val="24"/>
          <w:szCs w:val="24"/>
        </w:rPr>
        <w:t>process.</w:t>
      </w:r>
    </w:p>
    <w:p w:rsidR="00483600" w:rsidRPr="00B240FF" w:rsidRDefault="00483600" w:rsidP="0066169F"/>
    <w:p w:rsidR="0066169F" w:rsidRPr="00B240FF" w:rsidRDefault="00F6427D" w:rsidP="0066169F">
      <w:pPr>
        <w:rPr>
          <w:b/>
          <w:color w:val="4F81BD" w:themeColor="accent1"/>
          <w:sz w:val="26"/>
          <w:szCs w:val="26"/>
        </w:rPr>
      </w:pPr>
      <w:r w:rsidRPr="00B240FF">
        <w:rPr>
          <w:b/>
          <w:color w:val="4F81BD" w:themeColor="accent1"/>
          <w:sz w:val="26"/>
          <w:szCs w:val="26"/>
        </w:rPr>
        <w:t>2</w:t>
      </w:r>
      <w:r w:rsidRPr="00B240FF">
        <w:rPr>
          <w:b/>
          <w:color w:val="4F81BD" w:themeColor="accent1"/>
          <w:sz w:val="26"/>
          <w:szCs w:val="26"/>
        </w:rPr>
        <w:tab/>
      </w:r>
      <w:r w:rsidR="0066169F" w:rsidRPr="00B240FF">
        <w:rPr>
          <w:b/>
          <w:color w:val="4F81BD" w:themeColor="accent1"/>
          <w:sz w:val="26"/>
          <w:szCs w:val="26"/>
        </w:rPr>
        <w:t>Disciplinary Measures</w:t>
      </w:r>
    </w:p>
    <w:p w:rsidR="0066169F" w:rsidRPr="00B240FF" w:rsidRDefault="0066169F" w:rsidP="0066169F">
      <w:pPr>
        <w:rPr>
          <w:rFonts w:cs="Calibri"/>
          <w:sz w:val="24"/>
          <w:szCs w:val="24"/>
        </w:rPr>
      </w:pPr>
      <w:r w:rsidRPr="00B240FF">
        <w:rPr>
          <w:rFonts w:cs="Calibri"/>
          <w:sz w:val="24"/>
          <w:szCs w:val="24"/>
        </w:rPr>
        <w:t xml:space="preserve">If an individual or organisation to which this </w:t>
      </w:r>
      <w:r w:rsidR="00F6427D" w:rsidRPr="00B240FF">
        <w:rPr>
          <w:rFonts w:cs="Calibri"/>
          <w:sz w:val="24"/>
          <w:szCs w:val="24"/>
        </w:rPr>
        <w:t>Position Statement</w:t>
      </w:r>
      <w:r w:rsidRPr="00B240FF">
        <w:rPr>
          <w:rFonts w:cs="Calibri"/>
          <w:sz w:val="24"/>
          <w:szCs w:val="24"/>
        </w:rPr>
        <w:t xml:space="preserve"> applies breaches </w:t>
      </w:r>
      <w:r w:rsidR="008261B4" w:rsidRPr="00CC6984">
        <w:rPr>
          <w:rFonts w:cs="Calibri"/>
          <w:sz w:val="24"/>
          <w:szCs w:val="24"/>
        </w:rPr>
        <w:t xml:space="preserve">one of Seacliff Hockey Club’s </w:t>
      </w:r>
      <w:r w:rsidR="008261B4">
        <w:rPr>
          <w:rFonts w:cs="Calibri"/>
          <w:sz w:val="24"/>
          <w:szCs w:val="24"/>
        </w:rPr>
        <w:t>policies</w:t>
      </w:r>
      <w:r w:rsidRPr="00B240FF">
        <w:rPr>
          <w:rFonts w:cs="Calibri"/>
          <w:sz w:val="24"/>
          <w:szCs w:val="24"/>
        </w:rPr>
        <w:t>, one or more</w:t>
      </w:r>
      <w:r w:rsidR="00DD4609" w:rsidRPr="00B240FF">
        <w:rPr>
          <w:rFonts w:cs="Calibri"/>
          <w:sz w:val="24"/>
          <w:szCs w:val="24"/>
        </w:rPr>
        <w:t xml:space="preserve"> </w:t>
      </w:r>
      <w:r w:rsidRPr="00B240FF">
        <w:rPr>
          <w:rFonts w:cs="Calibri"/>
          <w:sz w:val="24"/>
          <w:szCs w:val="24"/>
        </w:rPr>
        <w:t>forms of discipline may be imposed. Any disciplinary measure imposed under this policy must</w:t>
      </w:r>
      <w:r w:rsidR="00F6427D" w:rsidRPr="00B240FF">
        <w:rPr>
          <w:rFonts w:cs="Calibri"/>
          <w:sz w:val="24"/>
          <w:szCs w:val="24"/>
        </w:rPr>
        <w:t xml:space="preserve"> be</w:t>
      </w:r>
      <w:r w:rsidRPr="00B240FF">
        <w:rPr>
          <w:rFonts w:cs="Calibri"/>
          <w:sz w:val="24"/>
          <w:szCs w:val="24"/>
        </w:rPr>
        <w:t>:</w:t>
      </w:r>
    </w:p>
    <w:p w:rsidR="0066169F" w:rsidRPr="00B240FF" w:rsidRDefault="0066169F" w:rsidP="00F6427D">
      <w:pPr>
        <w:spacing w:after="60"/>
        <w:ind w:left="284" w:hanging="284"/>
        <w:rPr>
          <w:rFonts w:cs="Calibri"/>
          <w:sz w:val="24"/>
          <w:szCs w:val="24"/>
        </w:rPr>
      </w:pPr>
      <w:r w:rsidRPr="00B240FF">
        <w:rPr>
          <w:rFonts w:cs="SymbolMT"/>
          <w:sz w:val="24"/>
          <w:szCs w:val="24"/>
        </w:rPr>
        <w:t xml:space="preserve">• </w:t>
      </w:r>
      <w:r w:rsidR="00F6427D" w:rsidRPr="00B240FF">
        <w:rPr>
          <w:rFonts w:cs="SymbolMT"/>
          <w:sz w:val="24"/>
          <w:szCs w:val="24"/>
        </w:rPr>
        <w:tab/>
      </w:r>
      <w:r w:rsidRPr="00B240FF">
        <w:rPr>
          <w:rFonts w:cs="Calibri"/>
          <w:sz w:val="24"/>
          <w:szCs w:val="24"/>
        </w:rPr>
        <w:t>applied consistent</w:t>
      </w:r>
      <w:r w:rsidR="00F6427D" w:rsidRPr="00B240FF">
        <w:rPr>
          <w:rFonts w:cs="Calibri"/>
          <w:sz w:val="24"/>
          <w:szCs w:val="24"/>
        </w:rPr>
        <w:t>ly</w:t>
      </w:r>
      <w:r w:rsidRPr="00B240FF">
        <w:rPr>
          <w:rFonts w:cs="Calibri"/>
          <w:sz w:val="24"/>
          <w:szCs w:val="24"/>
        </w:rPr>
        <w:t xml:space="preserve"> with any contractual and employment rules and requirements;</w:t>
      </w:r>
    </w:p>
    <w:p w:rsidR="0066169F" w:rsidRPr="00B240FF" w:rsidRDefault="0066169F" w:rsidP="00F6427D">
      <w:pPr>
        <w:spacing w:after="60"/>
        <w:ind w:left="284" w:hanging="284"/>
        <w:rPr>
          <w:rFonts w:cs="Calibri"/>
          <w:sz w:val="24"/>
          <w:szCs w:val="24"/>
        </w:rPr>
      </w:pPr>
      <w:r w:rsidRPr="00B240FF">
        <w:rPr>
          <w:rFonts w:cs="SymbolMT"/>
          <w:sz w:val="24"/>
          <w:szCs w:val="24"/>
        </w:rPr>
        <w:t>•</w:t>
      </w:r>
      <w:r w:rsidR="00F6427D" w:rsidRPr="00B240FF">
        <w:rPr>
          <w:rFonts w:cs="SymbolMT"/>
          <w:sz w:val="24"/>
          <w:szCs w:val="24"/>
        </w:rPr>
        <w:tab/>
      </w:r>
      <w:r w:rsidRPr="00B240FF">
        <w:rPr>
          <w:rFonts w:cs="Calibri"/>
          <w:sz w:val="24"/>
          <w:szCs w:val="24"/>
        </w:rPr>
        <w:t>fair and reasonable;</w:t>
      </w:r>
    </w:p>
    <w:p w:rsidR="0066169F" w:rsidRPr="00B240FF" w:rsidRDefault="0066169F" w:rsidP="00F6427D">
      <w:pPr>
        <w:spacing w:after="60"/>
        <w:ind w:left="284" w:hanging="284"/>
        <w:rPr>
          <w:rFonts w:cs="Calibri"/>
          <w:sz w:val="24"/>
          <w:szCs w:val="24"/>
        </w:rPr>
      </w:pPr>
      <w:r w:rsidRPr="00B240FF">
        <w:rPr>
          <w:rFonts w:cs="SymbolMT"/>
          <w:sz w:val="24"/>
          <w:szCs w:val="24"/>
        </w:rPr>
        <w:t xml:space="preserve">• </w:t>
      </w:r>
      <w:r w:rsidR="00F6427D" w:rsidRPr="00B240FF">
        <w:rPr>
          <w:rFonts w:cs="SymbolMT"/>
          <w:sz w:val="24"/>
          <w:szCs w:val="24"/>
        </w:rPr>
        <w:tab/>
      </w:r>
      <w:r w:rsidRPr="00B240FF">
        <w:rPr>
          <w:rFonts w:cs="Calibri"/>
          <w:sz w:val="24"/>
          <w:szCs w:val="24"/>
        </w:rPr>
        <w:t>based on the evidence and information presented and the seriousness of the</w:t>
      </w:r>
      <w:r w:rsidR="00DD4609" w:rsidRPr="00B240FF">
        <w:rPr>
          <w:rFonts w:cs="Calibri"/>
          <w:sz w:val="24"/>
          <w:szCs w:val="24"/>
        </w:rPr>
        <w:t xml:space="preserve"> </w:t>
      </w:r>
      <w:r w:rsidRPr="00B240FF">
        <w:rPr>
          <w:rFonts w:cs="Calibri"/>
          <w:sz w:val="24"/>
          <w:szCs w:val="24"/>
        </w:rPr>
        <w:t>breach; and</w:t>
      </w:r>
    </w:p>
    <w:p w:rsidR="0066169F" w:rsidRPr="00B240FF" w:rsidRDefault="0066169F" w:rsidP="00F6427D">
      <w:pPr>
        <w:spacing w:after="60"/>
        <w:ind w:left="284" w:hanging="284"/>
        <w:rPr>
          <w:rFonts w:cs="Calibri"/>
          <w:sz w:val="24"/>
          <w:szCs w:val="24"/>
        </w:rPr>
      </w:pPr>
      <w:r w:rsidRPr="00B240FF">
        <w:rPr>
          <w:rFonts w:cs="SymbolMT"/>
          <w:sz w:val="24"/>
          <w:szCs w:val="24"/>
        </w:rPr>
        <w:t xml:space="preserve">• </w:t>
      </w:r>
      <w:r w:rsidR="00F6427D" w:rsidRPr="00B240FF">
        <w:rPr>
          <w:rFonts w:cs="SymbolMT"/>
          <w:sz w:val="24"/>
          <w:szCs w:val="24"/>
        </w:rPr>
        <w:tab/>
      </w:r>
      <w:r w:rsidRPr="00B240FF">
        <w:rPr>
          <w:rFonts w:cs="Calibri"/>
          <w:sz w:val="24"/>
          <w:szCs w:val="24"/>
        </w:rPr>
        <w:t xml:space="preserve">determined in accordance with our Constitution, By Laws, this </w:t>
      </w:r>
      <w:r w:rsidR="00A07285">
        <w:rPr>
          <w:rFonts w:cs="Calibri"/>
          <w:sz w:val="24"/>
          <w:szCs w:val="24"/>
        </w:rPr>
        <w:t>policy</w:t>
      </w:r>
      <w:r w:rsidR="00A07285" w:rsidRPr="00B240FF">
        <w:rPr>
          <w:rFonts w:cs="Calibri"/>
          <w:sz w:val="24"/>
          <w:szCs w:val="24"/>
        </w:rPr>
        <w:t xml:space="preserve"> </w:t>
      </w:r>
      <w:r w:rsidRPr="00B240FF">
        <w:rPr>
          <w:rFonts w:cs="Calibri"/>
          <w:sz w:val="24"/>
          <w:szCs w:val="24"/>
        </w:rPr>
        <w:t>and/or Rules</w:t>
      </w:r>
      <w:r w:rsidR="00DD4609" w:rsidRPr="00B240FF">
        <w:rPr>
          <w:rFonts w:cs="Calibri"/>
          <w:sz w:val="24"/>
          <w:szCs w:val="24"/>
        </w:rPr>
        <w:t xml:space="preserve"> </w:t>
      </w:r>
      <w:r w:rsidRPr="00B240FF">
        <w:rPr>
          <w:rFonts w:cs="Calibri"/>
          <w:sz w:val="24"/>
          <w:szCs w:val="24"/>
        </w:rPr>
        <w:t>of the sport.</w:t>
      </w:r>
    </w:p>
    <w:p w:rsidR="00F6427D" w:rsidRPr="00B240FF" w:rsidRDefault="00F6427D" w:rsidP="0066169F">
      <w:pPr>
        <w:rPr>
          <w:sz w:val="24"/>
          <w:szCs w:val="24"/>
        </w:rPr>
      </w:pPr>
    </w:p>
    <w:p w:rsidR="0066169F" w:rsidRPr="00B240FF" w:rsidRDefault="00F6427D" w:rsidP="0066169F">
      <w:pPr>
        <w:rPr>
          <w:b/>
          <w:color w:val="4F81BD" w:themeColor="accent1"/>
          <w:sz w:val="24"/>
          <w:szCs w:val="24"/>
        </w:rPr>
      </w:pPr>
      <w:r w:rsidRPr="00B240FF">
        <w:rPr>
          <w:b/>
          <w:color w:val="4F81BD" w:themeColor="accent1"/>
          <w:sz w:val="24"/>
          <w:szCs w:val="24"/>
        </w:rPr>
        <w:t>2.1</w:t>
      </w:r>
      <w:r w:rsidRPr="00B240FF">
        <w:rPr>
          <w:b/>
          <w:color w:val="4F81BD" w:themeColor="accent1"/>
          <w:sz w:val="24"/>
          <w:szCs w:val="24"/>
        </w:rPr>
        <w:tab/>
      </w:r>
      <w:r w:rsidR="0066169F" w:rsidRPr="00B240FF">
        <w:rPr>
          <w:b/>
          <w:color w:val="4F81BD" w:themeColor="accent1"/>
          <w:sz w:val="24"/>
          <w:szCs w:val="24"/>
        </w:rPr>
        <w:t>Individual</w:t>
      </w:r>
      <w:r w:rsidRPr="00B240FF">
        <w:rPr>
          <w:b/>
          <w:color w:val="4F81BD" w:themeColor="accent1"/>
          <w:sz w:val="24"/>
          <w:szCs w:val="24"/>
        </w:rPr>
        <w:t>s</w:t>
      </w:r>
    </w:p>
    <w:p w:rsidR="0066169F" w:rsidRPr="00CC6984" w:rsidRDefault="0066169F" w:rsidP="0066169F">
      <w:pPr>
        <w:rPr>
          <w:rFonts w:cs="Calibri"/>
          <w:sz w:val="24"/>
          <w:szCs w:val="24"/>
        </w:rPr>
      </w:pPr>
      <w:r w:rsidRPr="00CC6984">
        <w:rPr>
          <w:rFonts w:cs="Calibri"/>
          <w:sz w:val="24"/>
          <w:szCs w:val="24"/>
        </w:rPr>
        <w:t>Subject to contractual and employment requirements, if a finding is made that</w:t>
      </w:r>
      <w:r w:rsidR="00DD4609" w:rsidRPr="00CC6984">
        <w:rPr>
          <w:rFonts w:cs="Calibri"/>
          <w:sz w:val="24"/>
          <w:szCs w:val="24"/>
        </w:rPr>
        <w:t xml:space="preserve"> </w:t>
      </w:r>
      <w:r w:rsidRPr="00CC6984">
        <w:rPr>
          <w:rFonts w:cs="Calibri"/>
          <w:sz w:val="24"/>
          <w:szCs w:val="24"/>
        </w:rPr>
        <w:t xml:space="preserve">an individual has </w:t>
      </w:r>
      <w:r w:rsidR="00A07285">
        <w:rPr>
          <w:rFonts w:cs="Calibri"/>
          <w:sz w:val="24"/>
          <w:szCs w:val="24"/>
        </w:rPr>
        <w:t xml:space="preserve">breached </w:t>
      </w:r>
      <w:r w:rsidR="008261B4" w:rsidRPr="00CC6984">
        <w:rPr>
          <w:rFonts w:cs="Calibri"/>
          <w:sz w:val="24"/>
          <w:szCs w:val="24"/>
        </w:rPr>
        <w:t xml:space="preserve">one of Seacliff Hockey Club’s </w:t>
      </w:r>
      <w:r w:rsidR="008261B4">
        <w:rPr>
          <w:rFonts w:cs="Calibri"/>
          <w:sz w:val="24"/>
          <w:szCs w:val="24"/>
        </w:rPr>
        <w:t>policies</w:t>
      </w:r>
      <w:r w:rsidR="00A07285">
        <w:rPr>
          <w:rFonts w:cs="Calibri"/>
          <w:sz w:val="24"/>
          <w:szCs w:val="24"/>
        </w:rPr>
        <w:t>,</w:t>
      </w:r>
      <w:r w:rsidR="0082443A">
        <w:rPr>
          <w:rFonts w:cs="Calibri"/>
          <w:sz w:val="24"/>
          <w:szCs w:val="24"/>
        </w:rPr>
        <w:t xml:space="preserve"> one or more of the following forms of discipline may be imposed</w:t>
      </w:r>
      <w:r w:rsidR="00544E10">
        <w:rPr>
          <w:rFonts w:cs="Calibri"/>
          <w:sz w:val="24"/>
          <w:szCs w:val="24"/>
        </w:rPr>
        <w:t xml:space="preserve"> </w:t>
      </w:r>
      <w:r w:rsidR="00544E10" w:rsidRPr="00CC6984">
        <w:rPr>
          <w:rFonts w:cs="Calibri"/>
          <w:sz w:val="24"/>
          <w:szCs w:val="24"/>
        </w:rPr>
        <w:t>by the Board of Directors</w:t>
      </w:r>
      <w:r w:rsidR="00544E10">
        <w:rPr>
          <w:rFonts w:cs="Calibri"/>
          <w:sz w:val="24"/>
          <w:szCs w:val="24"/>
        </w:rPr>
        <w:t xml:space="preserve"> of Seacliff Hockey Club</w:t>
      </w:r>
      <w:r w:rsidR="00544E10" w:rsidRPr="00CC6984">
        <w:rPr>
          <w:rFonts w:cs="Calibri"/>
          <w:sz w:val="24"/>
          <w:szCs w:val="24"/>
        </w:rPr>
        <w:t>:</w:t>
      </w:r>
    </w:p>
    <w:p w:rsidR="0066169F" w:rsidRPr="00CC6984" w:rsidRDefault="00CC6984" w:rsidP="0051038E">
      <w:pPr>
        <w:pStyle w:val="ListParagraph"/>
        <w:numPr>
          <w:ilvl w:val="0"/>
          <w:numId w:val="8"/>
        </w:numPr>
        <w:ind w:left="426" w:hanging="426"/>
        <w:rPr>
          <w:rFonts w:cs="Calibri"/>
          <w:sz w:val="24"/>
          <w:szCs w:val="24"/>
        </w:rPr>
      </w:pPr>
      <w:r w:rsidRPr="00CC6984">
        <w:rPr>
          <w:rFonts w:cs="Calibri"/>
          <w:sz w:val="24"/>
          <w:szCs w:val="24"/>
        </w:rPr>
        <w:t xml:space="preserve">a </w:t>
      </w:r>
      <w:r w:rsidR="0066169F" w:rsidRPr="00CC6984">
        <w:rPr>
          <w:rFonts w:cs="Calibri"/>
          <w:sz w:val="24"/>
          <w:szCs w:val="24"/>
        </w:rPr>
        <w:t>direction that the individual make a verbal and/or written apology;</w:t>
      </w:r>
    </w:p>
    <w:p w:rsidR="0066169F" w:rsidRPr="00CC6984" w:rsidRDefault="00CC6984" w:rsidP="0051038E">
      <w:pPr>
        <w:pStyle w:val="ListParagraph"/>
        <w:numPr>
          <w:ilvl w:val="0"/>
          <w:numId w:val="8"/>
        </w:numPr>
        <w:ind w:left="426" w:hanging="426"/>
        <w:rPr>
          <w:rFonts w:cs="Calibri"/>
          <w:sz w:val="24"/>
          <w:szCs w:val="24"/>
        </w:rPr>
      </w:pPr>
      <w:r w:rsidRPr="00CC6984">
        <w:rPr>
          <w:rFonts w:cs="Calibri"/>
          <w:sz w:val="24"/>
          <w:szCs w:val="24"/>
        </w:rPr>
        <w:t xml:space="preserve">a </w:t>
      </w:r>
      <w:r w:rsidR="0066169F" w:rsidRPr="00CC6984">
        <w:rPr>
          <w:rFonts w:cs="Calibri"/>
          <w:sz w:val="24"/>
          <w:szCs w:val="24"/>
        </w:rPr>
        <w:t>written warning;</w:t>
      </w:r>
    </w:p>
    <w:p w:rsidR="0066169F" w:rsidRPr="00CC6984" w:rsidRDefault="00CC6984" w:rsidP="0051038E">
      <w:pPr>
        <w:pStyle w:val="ListParagraph"/>
        <w:numPr>
          <w:ilvl w:val="0"/>
          <w:numId w:val="8"/>
        </w:numPr>
        <w:ind w:left="426" w:hanging="426"/>
        <w:rPr>
          <w:rFonts w:cs="Calibri"/>
          <w:sz w:val="24"/>
          <w:szCs w:val="24"/>
        </w:rPr>
      </w:pPr>
      <w:r w:rsidRPr="00CC6984">
        <w:rPr>
          <w:rFonts w:cs="Calibri"/>
          <w:sz w:val="24"/>
          <w:szCs w:val="24"/>
        </w:rPr>
        <w:t xml:space="preserve">a </w:t>
      </w:r>
      <w:r w:rsidR="0066169F" w:rsidRPr="00CC6984">
        <w:rPr>
          <w:rFonts w:cs="Calibri"/>
          <w:sz w:val="24"/>
          <w:szCs w:val="24"/>
        </w:rPr>
        <w:t>direction that the individual attend counselling to address their behaviour;</w:t>
      </w:r>
    </w:p>
    <w:p w:rsidR="0066169F" w:rsidRDefault="0082443A" w:rsidP="0051038E">
      <w:pPr>
        <w:pStyle w:val="ListParagraph"/>
        <w:numPr>
          <w:ilvl w:val="0"/>
          <w:numId w:val="8"/>
        </w:numPr>
        <w:ind w:left="426" w:hanging="426"/>
        <w:rPr>
          <w:rFonts w:cs="Calibri"/>
          <w:sz w:val="24"/>
          <w:szCs w:val="24"/>
        </w:rPr>
      </w:pPr>
      <w:r>
        <w:rPr>
          <w:rFonts w:cs="Calibri"/>
          <w:sz w:val="24"/>
          <w:szCs w:val="24"/>
        </w:rPr>
        <w:t xml:space="preserve">a withdrawal of any awards, scholarships, placing, records, achievements bestowed in any tournaments, activities or events held or sanctioned by </w:t>
      </w:r>
      <w:r w:rsidR="00390596">
        <w:rPr>
          <w:rFonts w:cs="Calibri"/>
          <w:sz w:val="24"/>
          <w:szCs w:val="24"/>
        </w:rPr>
        <w:t>Seacliff Hockey Club</w:t>
      </w:r>
      <w:r>
        <w:rPr>
          <w:rFonts w:cs="Calibri"/>
          <w:sz w:val="24"/>
          <w:szCs w:val="24"/>
        </w:rPr>
        <w:t>;</w:t>
      </w:r>
    </w:p>
    <w:p w:rsidR="00390596" w:rsidRPr="00CC6984" w:rsidRDefault="00390596" w:rsidP="0051038E">
      <w:pPr>
        <w:pStyle w:val="ListParagraph"/>
        <w:numPr>
          <w:ilvl w:val="0"/>
          <w:numId w:val="8"/>
        </w:numPr>
        <w:ind w:left="426" w:hanging="426"/>
        <w:rPr>
          <w:rFonts w:cs="Calibri"/>
          <w:sz w:val="24"/>
          <w:szCs w:val="24"/>
        </w:rPr>
      </w:pPr>
      <w:r>
        <w:rPr>
          <w:rFonts w:cs="Calibri"/>
          <w:sz w:val="24"/>
          <w:szCs w:val="24"/>
        </w:rPr>
        <w:t>a recommendation by the Seacliff Hockey Club to</w:t>
      </w:r>
      <w:r w:rsidR="003E4CA1">
        <w:rPr>
          <w:rFonts w:cs="Calibri"/>
          <w:sz w:val="24"/>
          <w:szCs w:val="24"/>
        </w:rPr>
        <w:t xml:space="preserve"> an Administering Body</w:t>
      </w:r>
      <w:r>
        <w:rPr>
          <w:rFonts w:cs="Calibri"/>
          <w:sz w:val="24"/>
          <w:szCs w:val="24"/>
        </w:rPr>
        <w:t xml:space="preserve"> for a withdrawal of any awards, scholarships, placing, records, achievements bestowed in any tournaments, activities or events held or sanctioned by them;</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t>a demotion or transfer of the individual to another location, role or activity;</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lastRenderedPageBreak/>
        <w:t>suspension of the individual’s membership</w:t>
      </w:r>
      <w:r w:rsidR="00D431BE">
        <w:rPr>
          <w:rFonts w:cs="Calibri"/>
          <w:sz w:val="24"/>
          <w:szCs w:val="24"/>
        </w:rPr>
        <w:t>, appointment,</w:t>
      </w:r>
      <w:r>
        <w:rPr>
          <w:rFonts w:cs="Calibri"/>
          <w:sz w:val="24"/>
          <w:szCs w:val="24"/>
        </w:rPr>
        <w:t xml:space="preserve"> participation or engagement in a role or activity</w:t>
      </w:r>
      <w:r w:rsidR="00544E10" w:rsidRPr="00544E10">
        <w:rPr>
          <w:rFonts w:cs="Calibri"/>
          <w:sz w:val="24"/>
          <w:szCs w:val="24"/>
        </w:rPr>
        <w:t xml:space="preserve"> </w:t>
      </w:r>
      <w:r w:rsidR="00544E10">
        <w:rPr>
          <w:rFonts w:cs="Calibri"/>
          <w:sz w:val="24"/>
          <w:szCs w:val="24"/>
        </w:rPr>
        <w:t>at Seacliff Hockey Club</w:t>
      </w:r>
      <w:r>
        <w:rPr>
          <w:rFonts w:cs="Calibri"/>
          <w:sz w:val="24"/>
          <w:szCs w:val="24"/>
        </w:rPr>
        <w:t>;</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t>termination of the individual’s membership, appointment</w:t>
      </w:r>
      <w:r w:rsidR="00D431BE">
        <w:rPr>
          <w:rFonts w:cs="Calibri"/>
          <w:sz w:val="24"/>
          <w:szCs w:val="24"/>
        </w:rPr>
        <w:t>, participation</w:t>
      </w:r>
      <w:r>
        <w:rPr>
          <w:rFonts w:cs="Calibri"/>
          <w:sz w:val="24"/>
          <w:szCs w:val="24"/>
        </w:rPr>
        <w:t xml:space="preserve"> or engagement</w:t>
      </w:r>
      <w:r w:rsidR="00544E10">
        <w:rPr>
          <w:rFonts w:cs="Calibri"/>
          <w:sz w:val="24"/>
          <w:szCs w:val="24"/>
        </w:rPr>
        <w:t xml:space="preserve"> in a role or activity</w:t>
      </w:r>
      <w:r w:rsidR="00544E10" w:rsidRPr="00544E10">
        <w:rPr>
          <w:rFonts w:cs="Calibri"/>
          <w:sz w:val="24"/>
          <w:szCs w:val="24"/>
        </w:rPr>
        <w:t xml:space="preserve"> </w:t>
      </w:r>
      <w:r w:rsidR="00544E10">
        <w:rPr>
          <w:rFonts w:cs="Calibri"/>
          <w:sz w:val="24"/>
          <w:szCs w:val="24"/>
        </w:rPr>
        <w:t>at Seacliff Hockey Club</w:t>
      </w:r>
      <w:r>
        <w:rPr>
          <w:rFonts w:cs="Calibri"/>
          <w:sz w:val="24"/>
          <w:szCs w:val="24"/>
        </w:rPr>
        <w:t>;</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t xml:space="preserve">a </w:t>
      </w:r>
      <w:r w:rsidR="007D1731">
        <w:rPr>
          <w:rFonts w:cs="Calibri"/>
          <w:sz w:val="24"/>
          <w:szCs w:val="24"/>
        </w:rPr>
        <w:t xml:space="preserve">request and/or </w:t>
      </w:r>
      <w:r>
        <w:rPr>
          <w:rFonts w:cs="Calibri"/>
          <w:sz w:val="24"/>
          <w:szCs w:val="24"/>
        </w:rPr>
        <w:t xml:space="preserve">recommendation </w:t>
      </w:r>
      <w:r w:rsidR="007D1731">
        <w:rPr>
          <w:rFonts w:cs="Calibri"/>
          <w:sz w:val="24"/>
          <w:szCs w:val="24"/>
        </w:rPr>
        <w:t xml:space="preserve">by the Seacliff Hockey Club to </w:t>
      </w:r>
      <w:r w:rsidR="003E4CA1">
        <w:rPr>
          <w:rFonts w:cs="Calibri"/>
          <w:sz w:val="24"/>
          <w:szCs w:val="24"/>
        </w:rPr>
        <w:t>an Administering Body to</w:t>
      </w:r>
      <w:r w:rsidR="007D1731" w:rsidRPr="00CC6984">
        <w:rPr>
          <w:rFonts w:cs="Calibri"/>
          <w:sz w:val="24"/>
          <w:szCs w:val="24"/>
        </w:rPr>
        <w:t xml:space="preserve"> </w:t>
      </w:r>
      <w:r w:rsidR="007D1731">
        <w:rPr>
          <w:rFonts w:cs="Calibri"/>
          <w:sz w:val="24"/>
          <w:szCs w:val="24"/>
        </w:rPr>
        <w:t xml:space="preserve"> suspend or </w:t>
      </w:r>
      <w:r>
        <w:rPr>
          <w:rFonts w:cs="Calibri"/>
          <w:sz w:val="24"/>
          <w:szCs w:val="24"/>
        </w:rPr>
        <w:t>terminate the individual’s membership, appointment or engagement</w:t>
      </w:r>
      <w:r w:rsidR="007D1731">
        <w:rPr>
          <w:rFonts w:cs="Calibri"/>
          <w:sz w:val="24"/>
          <w:szCs w:val="24"/>
        </w:rPr>
        <w:t xml:space="preserve"> with the </w:t>
      </w:r>
      <w:r w:rsidR="003E4CA1">
        <w:rPr>
          <w:rFonts w:cs="Calibri"/>
          <w:sz w:val="24"/>
          <w:szCs w:val="24"/>
        </w:rPr>
        <w:t>Administering Body</w:t>
      </w:r>
      <w:r>
        <w:rPr>
          <w:rFonts w:cs="Calibri"/>
          <w:sz w:val="24"/>
          <w:szCs w:val="24"/>
        </w:rPr>
        <w:t>;</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t xml:space="preserve">in the case of a coach or official, a </w:t>
      </w:r>
      <w:r w:rsidR="00390596">
        <w:rPr>
          <w:rFonts w:cs="Calibri"/>
          <w:sz w:val="24"/>
          <w:szCs w:val="24"/>
        </w:rPr>
        <w:t xml:space="preserve">request </w:t>
      </w:r>
      <w:r>
        <w:rPr>
          <w:rFonts w:cs="Calibri"/>
          <w:sz w:val="24"/>
          <w:szCs w:val="24"/>
        </w:rPr>
        <w:t>that the relevant organisation deregister the accreditation of the coach or official for a period of time or permanently;</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t>a fine;</w:t>
      </w:r>
      <w:r w:rsidR="00544E10">
        <w:rPr>
          <w:rFonts w:cs="Calibri"/>
          <w:sz w:val="24"/>
          <w:szCs w:val="24"/>
        </w:rPr>
        <w:t xml:space="preserve"> and/or</w:t>
      </w:r>
    </w:p>
    <w:p w:rsidR="0066169F" w:rsidRPr="00CC6984" w:rsidRDefault="0082443A" w:rsidP="0051038E">
      <w:pPr>
        <w:pStyle w:val="ListParagraph"/>
        <w:numPr>
          <w:ilvl w:val="0"/>
          <w:numId w:val="8"/>
        </w:numPr>
        <w:ind w:left="426" w:hanging="426"/>
        <w:rPr>
          <w:rFonts w:cs="Calibri"/>
          <w:sz w:val="24"/>
          <w:szCs w:val="24"/>
        </w:rPr>
      </w:pPr>
      <w:r>
        <w:rPr>
          <w:rFonts w:cs="Calibri"/>
          <w:sz w:val="24"/>
          <w:szCs w:val="24"/>
        </w:rPr>
        <w:t xml:space="preserve">any other form of discipline that </w:t>
      </w:r>
      <w:r w:rsidR="00390596">
        <w:rPr>
          <w:rFonts w:cs="Calibri"/>
          <w:sz w:val="24"/>
          <w:szCs w:val="24"/>
        </w:rPr>
        <w:t xml:space="preserve">the </w:t>
      </w:r>
      <w:r w:rsidR="00544E10" w:rsidRPr="00CC6984">
        <w:rPr>
          <w:rFonts w:cs="Calibri"/>
          <w:sz w:val="24"/>
          <w:szCs w:val="24"/>
        </w:rPr>
        <w:t>Board of Directors</w:t>
      </w:r>
      <w:r w:rsidR="00544E10">
        <w:rPr>
          <w:rFonts w:cs="Calibri"/>
          <w:sz w:val="24"/>
          <w:szCs w:val="24"/>
        </w:rPr>
        <w:t xml:space="preserve"> </w:t>
      </w:r>
      <w:r>
        <w:rPr>
          <w:rFonts w:cs="Calibri"/>
          <w:sz w:val="24"/>
          <w:szCs w:val="24"/>
        </w:rPr>
        <w:t>considers appropriate.</w:t>
      </w:r>
    </w:p>
    <w:p w:rsidR="00F6427D" w:rsidRPr="00CC6984" w:rsidRDefault="00F6427D" w:rsidP="0066169F">
      <w:pPr>
        <w:rPr>
          <w:sz w:val="24"/>
          <w:szCs w:val="24"/>
        </w:rPr>
      </w:pPr>
    </w:p>
    <w:p w:rsidR="0066169F" w:rsidRPr="00B240FF" w:rsidRDefault="00F6427D" w:rsidP="0066169F">
      <w:pPr>
        <w:rPr>
          <w:b/>
          <w:color w:val="4F81BD" w:themeColor="accent1"/>
          <w:sz w:val="24"/>
          <w:szCs w:val="24"/>
        </w:rPr>
      </w:pPr>
      <w:r w:rsidRPr="00B240FF">
        <w:rPr>
          <w:b/>
          <w:color w:val="4F81BD" w:themeColor="accent1"/>
          <w:sz w:val="24"/>
          <w:szCs w:val="24"/>
        </w:rPr>
        <w:t>2.2</w:t>
      </w:r>
      <w:r w:rsidRPr="00B240FF">
        <w:rPr>
          <w:b/>
          <w:color w:val="4F81BD" w:themeColor="accent1"/>
          <w:sz w:val="24"/>
          <w:szCs w:val="24"/>
        </w:rPr>
        <w:tab/>
      </w:r>
      <w:r w:rsidR="0066169F" w:rsidRPr="00B240FF">
        <w:rPr>
          <w:b/>
          <w:color w:val="4F81BD" w:themeColor="accent1"/>
          <w:sz w:val="24"/>
          <w:szCs w:val="24"/>
        </w:rPr>
        <w:t>Organisation</w:t>
      </w:r>
      <w:r w:rsidRPr="00B240FF">
        <w:rPr>
          <w:b/>
          <w:color w:val="4F81BD" w:themeColor="accent1"/>
          <w:sz w:val="24"/>
          <w:szCs w:val="24"/>
        </w:rPr>
        <w:t>s</w:t>
      </w:r>
    </w:p>
    <w:p w:rsidR="0066169F" w:rsidRPr="00CC6984" w:rsidRDefault="0066169F" w:rsidP="0066169F">
      <w:pPr>
        <w:rPr>
          <w:rFonts w:cs="Calibri"/>
          <w:sz w:val="24"/>
          <w:szCs w:val="24"/>
        </w:rPr>
      </w:pPr>
      <w:r w:rsidRPr="00CC6984">
        <w:rPr>
          <w:rFonts w:cs="Calibri"/>
          <w:sz w:val="24"/>
          <w:szCs w:val="24"/>
        </w:rPr>
        <w:t>If a finding is made that a Seacliff Hockey Club member or affiliated organisation has breached its</w:t>
      </w:r>
      <w:r w:rsidR="00DD4609" w:rsidRPr="00CC6984">
        <w:rPr>
          <w:rFonts w:cs="Calibri"/>
          <w:sz w:val="24"/>
          <w:szCs w:val="24"/>
        </w:rPr>
        <w:t xml:space="preserve"> </w:t>
      </w:r>
      <w:r w:rsidRPr="00CC6984">
        <w:rPr>
          <w:rFonts w:cs="Calibri"/>
          <w:sz w:val="24"/>
          <w:szCs w:val="24"/>
        </w:rPr>
        <w:t xml:space="preserve">own or </w:t>
      </w:r>
      <w:r w:rsidR="0051038E" w:rsidRPr="00CC6984">
        <w:rPr>
          <w:rFonts w:cs="Calibri"/>
          <w:sz w:val="24"/>
          <w:szCs w:val="24"/>
        </w:rPr>
        <w:t xml:space="preserve">one of Seacliff Hockey Club’s </w:t>
      </w:r>
      <w:r w:rsidR="00A07285">
        <w:rPr>
          <w:rFonts w:cs="Calibri"/>
          <w:sz w:val="24"/>
          <w:szCs w:val="24"/>
        </w:rPr>
        <w:t>policies</w:t>
      </w:r>
      <w:r w:rsidRPr="00CC6984">
        <w:rPr>
          <w:rFonts w:cs="Calibri"/>
          <w:sz w:val="24"/>
          <w:szCs w:val="24"/>
        </w:rPr>
        <w:t>, one or more of the following forms of</w:t>
      </w:r>
      <w:r w:rsidR="00DD4609" w:rsidRPr="00CC6984">
        <w:rPr>
          <w:rFonts w:cs="Calibri"/>
          <w:sz w:val="24"/>
          <w:szCs w:val="24"/>
        </w:rPr>
        <w:t xml:space="preserve"> </w:t>
      </w:r>
      <w:r w:rsidRPr="00CC6984">
        <w:rPr>
          <w:rFonts w:cs="Calibri"/>
          <w:sz w:val="24"/>
          <w:szCs w:val="24"/>
        </w:rPr>
        <w:t xml:space="preserve">discipline may be imposed by the </w:t>
      </w:r>
      <w:r w:rsidR="00544E10" w:rsidRPr="00CC6984">
        <w:rPr>
          <w:rFonts w:cs="Calibri"/>
          <w:sz w:val="24"/>
          <w:szCs w:val="24"/>
        </w:rPr>
        <w:t>Board of Directors</w:t>
      </w:r>
      <w:r w:rsidR="00544E10">
        <w:rPr>
          <w:rFonts w:cs="Calibri"/>
          <w:sz w:val="24"/>
          <w:szCs w:val="24"/>
        </w:rPr>
        <w:t xml:space="preserve"> of Seacliff Hockey Club:</w:t>
      </w:r>
    </w:p>
    <w:p w:rsidR="0066169F" w:rsidRPr="00CC6984" w:rsidRDefault="0051038E" w:rsidP="0051038E">
      <w:pPr>
        <w:pStyle w:val="ListParagraph"/>
        <w:numPr>
          <w:ilvl w:val="0"/>
          <w:numId w:val="7"/>
        </w:numPr>
        <w:ind w:left="426" w:hanging="426"/>
        <w:rPr>
          <w:rFonts w:cs="Calibri"/>
          <w:sz w:val="24"/>
          <w:szCs w:val="24"/>
        </w:rPr>
      </w:pPr>
      <w:r w:rsidRPr="00CC6984">
        <w:rPr>
          <w:rFonts w:cs="Calibri"/>
          <w:sz w:val="24"/>
          <w:szCs w:val="24"/>
        </w:rPr>
        <w:t>a</w:t>
      </w:r>
      <w:r w:rsidR="0066169F" w:rsidRPr="00CC6984">
        <w:rPr>
          <w:rFonts w:cs="Calibri"/>
          <w:sz w:val="24"/>
          <w:szCs w:val="24"/>
        </w:rPr>
        <w:t xml:space="preserve"> written warning;</w:t>
      </w:r>
    </w:p>
    <w:p w:rsidR="0066169F" w:rsidRPr="00CC6984" w:rsidRDefault="0051038E" w:rsidP="0051038E">
      <w:pPr>
        <w:pStyle w:val="ListParagraph"/>
        <w:numPr>
          <w:ilvl w:val="0"/>
          <w:numId w:val="7"/>
        </w:numPr>
        <w:ind w:left="426" w:hanging="426"/>
        <w:rPr>
          <w:rFonts w:cs="Calibri"/>
          <w:sz w:val="24"/>
          <w:szCs w:val="24"/>
        </w:rPr>
      </w:pPr>
      <w:r w:rsidRPr="00CC6984">
        <w:rPr>
          <w:rFonts w:cs="Calibri"/>
          <w:sz w:val="24"/>
          <w:szCs w:val="24"/>
        </w:rPr>
        <w:t>a</w:t>
      </w:r>
      <w:r w:rsidR="0066169F" w:rsidRPr="00CC6984">
        <w:rPr>
          <w:rFonts w:cs="Calibri"/>
          <w:sz w:val="24"/>
          <w:szCs w:val="24"/>
        </w:rPr>
        <w:t xml:space="preserve"> fine;</w:t>
      </w:r>
    </w:p>
    <w:p w:rsidR="0066169F" w:rsidRDefault="0082443A" w:rsidP="0051038E">
      <w:pPr>
        <w:pStyle w:val="ListParagraph"/>
        <w:numPr>
          <w:ilvl w:val="0"/>
          <w:numId w:val="7"/>
        </w:numPr>
        <w:ind w:left="426" w:hanging="426"/>
        <w:rPr>
          <w:rFonts w:cs="Calibri"/>
          <w:sz w:val="24"/>
          <w:szCs w:val="24"/>
        </w:rPr>
      </w:pPr>
      <w:r>
        <w:rPr>
          <w:rFonts w:cs="Calibri"/>
          <w:sz w:val="24"/>
          <w:szCs w:val="24"/>
        </w:rPr>
        <w:t>a direction that any funding granted or given to it by Seacliff Hockey Club cease from a specified date;</w:t>
      </w:r>
    </w:p>
    <w:p w:rsidR="00D431BE" w:rsidRDefault="00D431BE" w:rsidP="00D431BE">
      <w:pPr>
        <w:pStyle w:val="ListParagraph"/>
        <w:numPr>
          <w:ilvl w:val="0"/>
          <w:numId w:val="7"/>
        </w:numPr>
        <w:ind w:left="426" w:hanging="426"/>
        <w:rPr>
          <w:rFonts w:cs="Calibri"/>
          <w:sz w:val="24"/>
          <w:szCs w:val="24"/>
        </w:rPr>
      </w:pPr>
      <w:r>
        <w:rPr>
          <w:rFonts w:cs="Calibri"/>
          <w:sz w:val="24"/>
          <w:szCs w:val="24"/>
        </w:rPr>
        <w:t>a direction that Seacliff Hockey Club cease to sanction events held by or under the auspices of that organisation;</w:t>
      </w:r>
      <w:r w:rsidRPr="00D015B2">
        <w:rPr>
          <w:rFonts w:cs="Calibri"/>
          <w:sz w:val="24"/>
          <w:szCs w:val="24"/>
        </w:rPr>
        <w:t xml:space="preserve"> </w:t>
      </w:r>
    </w:p>
    <w:p w:rsidR="00D431BE" w:rsidRDefault="00D431BE" w:rsidP="00D431BE">
      <w:pPr>
        <w:pStyle w:val="ListParagraph"/>
        <w:numPr>
          <w:ilvl w:val="0"/>
          <w:numId w:val="7"/>
        </w:numPr>
        <w:ind w:left="426" w:hanging="426"/>
        <w:rPr>
          <w:rFonts w:cs="Calibri"/>
          <w:sz w:val="24"/>
          <w:szCs w:val="24"/>
        </w:rPr>
      </w:pPr>
      <w:r>
        <w:rPr>
          <w:rFonts w:cs="Calibri"/>
          <w:sz w:val="24"/>
          <w:szCs w:val="24"/>
        </w:rPr>
        <w:t>suspension or termination of the organisation’s membership, appointment, participation or engagement in a role or activity</w:t>
      </w:r>
      <w:r w:rsidRPr="00544E10">
        <w:rPr>
          <w:rFonts w:cs="Calibri"/>
          <w:sz w:val="24"/>
          <w:szCs w:val="24"/>
        </w:rPr>
        <w:t xml:space="preserve"> </w:t>
      </w:r>
      <w:r>
        <w:rPr>
          <w:rFonts w:cs="Calibri"/>
          <w:sz w:val="24"/>
          <w:szCs w:val="24"/>
        </w:rPr>
        <w:t xml:space="preserve">at Seacliff Hockey Club; </w:t>
      </w:r>
    </w:p>
    <w:p w:rsidR="00A07285" w:rsidRDefault="007D1731" w:rsidP="00D431BE">
      <w:pPr>
        <w:pStyle w:val="ListParagraph"/>
        <w:numPr>
          <w:ilvl w:val="0"/>
          <w:numId w:val="8"/>
        </w:numPr>
        <w:ind w:left="426" w:hanging="426"/>
        <w:rPr>
          <w:rFonts w:cs="Calibri"/>
          <w:sz w:val="24"/>
          <w:szCs w:val="24"/>
        </w:rPr>
      </w:pPr>
      <w:r>
        <w:rPr>
          <w:rFonts w:cs="Calibri"/>
          <w:sz w:val="24"/>
          <w:szCs w:val="24"/>
        </w:rPr>
        <w:t xml:space="preserve">a request and/or recommendation by </w:t>
      </w:r>
      <w:r w:rsidR="003E4CA1">
        <w:rPr>
          <w:rFonts w:cs="Calibri"/>
          <w:sz w:val="24"/>
          <w:szCs w:val="24"/>
        </w:rPr>
        <w:t xml:space="preserve">the </w:t>
      </w:r>
      <w:r>
        <w:rPr>
          <w:rFonts w:cs="Calibri"/>
          <w:sz w:val="24"/>
          <w:szCs w:val="24"/>
        </w:rPr>
        <w:t>Seacliff Hockey Club</w:t>
      </w:r>
      <w:r w:rsidR="003E4CA1">
        <w:rPr>
          <w:rFonts w:cs="Calibri"/>
          <w:sz w:val="24"/>
          <w:szCs w:val="24"/>
        </w:rPr>
        <w:t xml:space="preserve"> to an Administering Body </w:t>
      </w:r>
      <w:r w:rsidRPr="00D015B2">
        <w:rPr>
          <w:rFonts w:cs="Calibri"/>
          <w:sz w:val="24"/>
          <w:szCs w:val="24"/>
        </w:rPr>
        <w:t>that</w:t>
      </w:r>
      <w:r w:rsidR="00A07285">
        <w:rPr>
          <w:rFonts w:cs="Calibri"/>
          <w:sz w:val="24"/>
          <w:szCs w:val="24"/>
        </w:rPr>
        <w:t>:</w:t>
      </w:r>
    </w:p>
    <w:p w:rsidR="00A07285" w:rsidRPr="00A07285" w:rsidRDefault="00A07285" w:rsidP="008261B4">
      <w:pPr>
        <w:rPr>
          <w:rFonts w:cs="Calibri"/>
          <w:sz w:val="24"/>
          <w:szCs w:val="24"/>
        </w:rPr>
      </w:pPr>
    </w:p>
    <w:p w:rsidR="00A07285" w:rsidRDefault="007D1731" w:rsidP="008261B4">
      <w:pPr>
        <w:pStyle w:val="ListParagraph"/>
        <w:numPr>
          <w:ilvl w:val="0"/>
          <w:numId w:val="12"/>
        </w:numPr>
        <w:ind w:left="851" w:hanging="425"/>
        <w:rPr>
          <w:rFonts w:cs="Calibri"/>
          <w:sz w:val="24"/>
          <w:szCs w:val="24"/>
        </w:rPr>
      </w:pPr>
      <w:r w:rsidRPr="00D015B2">
        <w:rPr>
          <w:rFonts w:cs="Calibri"/>
          <w:sz w:val="24"/>
          <w:szCs w:val="24"/>
        </w:rPr>
        <w:lastRenderedPageBreak/>
        <w:t xml:space="preserve"> any funding granted or given to the organisation by </w:t>
      </w:r>
      <w:r w:rsidR="003E4CA1" w:rsidRPr="00D015B2">
        <w:rPr>
          <w:rFonts w:cs="Calibri"/>
          <w:sz w:val="24"/>
          <w:szCs w:val="24"/>
        </w:rPr>
        <w:t>the Administering Body</w:t>
      </w:r>
      <w:r w:rsidRPr="00D015B2">
        <w:rPr>
          <w:rFonts w:cs="Calibri"/>
          <w:sz w:val="24"/>
          <w:szCs w:val="24"/>
        </w:rPr>
        <w:t xml:space="preserve"> cease from a specified date</w:t>
      </w:r>
      <w:r w:rsidR="00D431BE">
        <w:rPr>
          <w:rFonts w:cs="Calibri"/>
          <w:sz w:val="24"/>
          <w:szCs w:val="24"/>
        </w:rPr>
        <w:t xml:space="preserve">; </w:t>
      </w:r>
    </w:p>
    <w:p w:rsidR="00A07285" w:rsidRDefault="00D015B2" w:rsidP="008261B4">
      <w:pPr>
        <w:pStyle w:val="ListParagraph"/>
        <w:numPr>
          <w:ilvl w:val="0"/>
          <w:numId w:val="12"/>
        </w:numPr>
        <w:ind w:left="851" w:hanging="425"/>
        <w:rPr>
          <w:rFonts w:cs="Calibri"/>
          <w:sz w:val="24"/>
          <w:szCs w:val="24"/>
        </w:rPr>
      </w:pPr>
      <w:r>
        <w:rPr>
          <w:rFonts w:cs="Calibri"/>
          <w:sz w:val="24"/>
          <w:szCs w:val="24"/>
        </w:rPr>
        <w:t>that the Administering Body ceases to sanction events held by or under the auspices of that organisation</w:t>
      </w:r>
      <w:r w:rsidR="00D431BE">
        <w:rPr>
          <w:rFonts w:cs="Calibri"/>
          <w:sz w:val="24"/>
          <w:szCs w:val="24"/>
        </w:rPr>
        <w:t xml:space="preserve">; </w:t>
      </w:r>
    </w:p>
    <w:p w:rsidR="00A07285" w:rsidRDefault="00D015B2" w:rsidP="008261B4">
      <w:pPr>
        <w:pStyle w:val="ListParagraph"/>
        <w:numPr>
          <w:ilvl w:val="0"/>
          <w:numId w:val="12"/>
        </w:numPr>
        <w:ind w:left="851" w:hanging="425"/>
        <w:rPr>
          <w:rFonts w:cs="Calibri"/>
          <w:sz w:val="24"/>
          <w:szCs w:val="24"/>
        </w:rPr>
      </w:pPr>
      <w:r>
        <w:rPr>
          <w:rFonts w:cs="Calibri"/>
          <w:sz w:val="24"/>
          <w:szCs w:val="24"/>
        </w:rPr>
        <w:t xml:space="preserve">that </w:t>
      </w:r>
      <w:r w:rsidRPr="00CC6984">
        <w:rPr>
          <w:rFonts w:cs="Calibri"/>
          <w:sz w:val="24"/>
          <w:szCs w:val="24"/>
        </w:rPr>
        <w:t xml:space="preserve">any rights, privileges and benefits provided to that organisation by the </w:t>
      </w:r>
      <w:r>
        <w:rPr>
          <w:rFonts w:cs="Calibri"/>
          <w:sz w:val="24"/>
          <w:szCs w:val="24"/>
        </w:rPr>
        <w:t>Administering Body</w:t>
      </w:r>
      <w:r w:rsidRPr="00CC6984">
        <w:rPr>
          <w:rFonts w:cs="Calibri"/>
          <w:sz w:val="24"/>
          <w:szCs w:val="24"/>
        </w:rPr>
        <w:t xml:space="preserve"> be suspended</w:t>
      </w:r>
      <w:r>
        <w:rPr>
          <w:rFonts w:cs="Calibri"/>
          <w:sz w:val="24"/>
          <w:szCs w:val="24"/>
        </w:rPr>
        <w:t xml:space="preserve"> or revoked</w:t>
      </w:r>
      <w:r w:rsidR="00D431BE">
        <w:rPr>
          <w:rFonts w:cs="Calibri"/>
          <w:sz w:val="24"/>
          <w:szCs w:val="24"/>
        </w:rPr>
        <w:t xml:space="preserve">; </w:t>
      </w:r>
    </w:p>
    <w:p w:rsidR="00A07285" w:rsidRDefault="00D015B2" w:rsidP="008261B4">
      <w:pPr>
        <w:pStyle w:val="ListParagraph"/>
        <w:numPr>
          <w:ilvl w:val="0"/>
          <w:numId w:val="12"/>
        </w:numPr>
        <w:ind w:left="851" w:hanging="425"/>
        <w:rPr>
          <w:rFonts w:cs="Calibri"/>
          <w:sz w:val="24"/>
          <w:szCs w:val="24"/>
        </w:rPr>
      </w:pPr>
      <w:r>
        <w:rPr>
          <w:rFonts w:cs="Calibri"/>
          <w:sz w:val="24"/>
          <w:szCs w:val="24"/>
        </w:rPr>
        <w:t>that the organisation’s membership of any one or all of the Administering Bodies be suspended or terminated in accordance with the relevant constitution or rules</w:t>
      </w:r>
      <w:r w:rsidR="00A07285">
        <w:rPr>
          <w:rFonts w:cs="Calibri"/>
          <w:sz w:val="24"/>
          <w:szCs w:val="24"/>
        </w:rPr>
        <w:t xml:space="preserve">; </w:t>
      </w:r>
      <w:r>
        <w:rPr>
          <w:rFonts w:cs="Calibri"/>
          <w:sz w:val="24"/>
          <w:szCs w:val="24"/>
        </w:rPr>
        <w:t>and/or</w:t>
      </w:r>
    </w:p>
    <w:p w:rsidR="00D431BE" w:rsidRPr="00CC6984" w:rsidRDefault="00D015B2" w:rsidP="008261B4">
      <w:pPr>
        <w:pStyle w:val="ListParagraph"/>
        <w:numPr>
          <w:ilvl w:val="0"/>
          <w:numId w:val="12"/>
        </w:numPr>
        <w:spacing w:after="120"/>
        <w:ind w:left="850" w:hanging="425"/>
        <w:contextualSpacing w:val="0"/>
        <w:rPr>
          <w:rFonts w:cs="Calibri"/>
          <w:sz w:val="24"/>
          <w:szCs w:val="24"/>
        </w:rPr>
      </w:pPr>
      <w:r w:rsidRPr="00D015B2">
        <w:rPr>
          <w:rFonts w:cs="Calibri"/>
          <w:sz w:val="24"/>
          <w:szCs w:val="24"/>
        </w:rPr>
        <w:t xml:space="preserve"> </w:t>
      </w:r>
      <w:r w:rsidR="008261B4">
        <w:rPr>
          <w:rFonts w:cs="Calibri"/>
          <w:sz w:val="24"/>
          <w:szCs w:val="24"/>
        </w:rPr>
        <w:t xml:space="preserve">that the Administering Body impose </w:t>
      </w:r>
      <w:r>
        <w:rPr>
          <w:rFonts w:cs="Calibri"/>
          <w:sz w:val="24"/>
          <w:szCs w:val="24"/>
        </w:rPr>
        <w:t>any other form of discipline that the Administering Body considers to be reasonable and appropriate</w:t>
      </w:r>
      <w:r w:rsidR="00D431BE">
        <w:rPr>
          <w:rFonts w:cs="Calibri"/>
          <w:sz w:val="24"/>
          <w:szCs w:val="24"/>
        </w:rPr>
        <w:t>; and/or</w:t>
      </w:r>
    </w:p>
    <w:p w:rsidR="00D431BE" w:rsidRPr="00CC6984" w:rsidRDefault="00D431BE" w:rsidP="00D431BE">
      <w:pPr>
        <w:pStyle w:val="ListParagraph"/>
        <w:numPr>
          <w:ilvl w:val="0"/>
          <w:numId w:val="8"/>
        </w:numPr>
        <w:ind w:left="426" w:hanging="426"/>
        <w:rPr>
          <w:rFonts w:cs="Calibri"/>
          <w:sz w:val="24"/>
          <w:szCs w:val="24"/>
        </w:rPr>
      </w:pPr>
      <w:r>
        <w:rPr>
          <w:rFonts w:cs="Calibri"/>
          <w:sz w:val="24"/>
          <w:szCs w:val="24"/>
        </w:rPr>
        <w:t xml:space="preserve">any other form of discipline that the </w:t>
      </w:r>
      <w:r w:rsidRPr="00CC6984">
        <w:rPr>
          <w:rFonts w:cs="Calibri"/>
          <w:sz w:val="24"/>
          <w:szCs w:val="24"/>
        </w:rPr>
        <w:t>Board of Directors</w:t>
      </w:r>
      <w:r>
        <w:rPr>
          <w:rFonts w:cs="Calibri"/>
          <w:sz w:val="24"/>
          <w:szCs w:val="24"/>
        </w:rPr>
        <w:t xml:space="preserve"> considers appropriate.</w:t>
      </w:r>
    </w:p>
    <w:p w:rsidR="00F6427D" w:rsidRPr="00CC6984" w:rsidRDefault="00F6427D" w:rsidP="0066169F">
      <w:pPr>
        <w:rPr>
          <w:sz w:val="24"/>
          <w:szCs w:val="24"/>
        </w:rPr>
      </w:pPr>
      <w:bookmarkStart w:id="0" w:name="_GoBack"/>
      <w:bookmarkEnd w:id="0"/>
    </w:p>
    <w:p w:rsidR="0066169F" w:rsidRPr="00B240FF" w:rsidRDefault="0082443A" w:rsidP="0066169F">
      <w:pPr>
        <w:rPr>
          <w:b/>
          <w:color w:val="4F81BD" w:themeColor="accent1"/>
          <w:sz w:val="24"/>
          <w:szCs w:val="24"/>
        </w:rPr>
      </w:pPr>
      <w:r>
        <w:rPr>
          <w:b/>
          <w:color w:val="4F81BD" w:themeColor="accent1"/>
          <w:sz w:val="24"/>
          <w:szCs w:val="24"/>
        </w:rPr>
        <w:t>2.3</w:t>
      </w:r>
      <w:r>
        <w:rPr>
          <w:b/>
          <w:color w:val="4F81BD" w:themeColor="accent1"/>
          <w:sz w:val="24"/>
          <w:szCs w:val="24"/>
        </w:rPr>
        <w:tab/>
        <w:t>Factors to consider</w:t>
      </w:r>
    </w:p>
    <w:p w:rsidR="0066169F" w:rsidRPr="00B240FF" w:rsidRDefault="0082443A" w:rsidP="0066169F">
      <w:pPr>
        <w:rPr>
          <w:rFonts w:cs="Calibri"/>
          <w:sz w:val="24"/>
          <w:szCs w:val="24"/>
        </w:rPr>
      </w:pPr>
      <w:r>
        <w:rPr>
          <w:rFonts w:cs="Calibri"/>
          <w:sz w:val="24"/>
          <w:szCs w:val="24"/>
        </w:rPr>
        <w:t>The form of discipline to be imposed on an individual or organisation will depend on factors such as:</w:t>
      </w:r>
    </w:p>
    <w:p w:rsidR="0066169F" w:rsidRPr="00B240FF" w:rsidRDefault="0082443A" w:rsidP="00F6427D">
      <w:pPr>
        <w:spacing w:after="60"/>
        <w:ind w:left="425" w:hanging="425"/>
        <w:rPr>
          <w:rFonts w:cs="Calibri"/>
          <w:sz w:val="24"/>
          <w:szCs w:val="24"/>
        </w:rPr>
      </w:pPr>
      <w:r>
        <w:rPr>
          <w:rFonts w:cs="SymbolMT"/>
          <w:sz w:val="24"/>
          <w:szCs w:val="24"/>
        </w:rPr>
        <w:t xml:space="preserve">• </w:t>
      </w:r>
      <w:r>
        <w:rPr>
          <w:rFonts w:cs="SymbolMT"/>
          <w:sz w:val="24"/>
          <w:szCs w:val="24"/>
        </w:rPr>
        <w:tab/>
      </w:r>
      <w:r>
        <w:rPr>
          <w:rFonts w:cs="Calibri"/>
          <w:sz w:val="24"/>
          <w:szCs w:val="24"/>
        </w:rPr>
        <w:t>the nature and seriousness of the breach;</w:t>
      </w:r>
    </w:p>
    <w:p w:rsidR="0066169F" w:rsidRPr="00B240FF" w:rsidRDefault="0082443A" w:rsidP="00F6427D">
      <w:pPr>
        <w:spacing w:after="60"/>
        <w:ind w:left="425" w:hanging="425"/>
        <w:rPr>
          <w:rFonts w:cs="Calibri"/>
          <w:sz w:val="24"/>
          <w:szCs w:val="24"/>
        </w:rPr>
      </w:pPr>
      <w:r>
        <w:rPr>
          <w:rFonts w:cs="SymbolMT"/>
          <w:sz w:val="24"/>
          <w:szCs w:val="24"/>
        </w:rPr>
        <w:t>•</w:t>
      </w:r>
      <w:r>
        <w:rPr>
          <w:rFonts w:cs="SymbolMT"/>
          <w:sz w:val="24"/>
          <w:szCs w:val="24"/>
        </w:rPr>
        <w:tab/>
        <w:t xml:space="preserve">whether </w:t>
      </w:r>
      <w:r>
        <w:rPr>
          <w:rFonts w:cs="Calibri"/>
          <w:sz w:val="24"/>
          <w:szCs w:val="24"/>
        </w:rPr>
        <w:t>the person knew or should have known that the behaviour was a breach;</w:t>
      </w:r>
    </w:p>
    <w:p w:rsidR="0066169F" w:rsidRPr="00B240FF" w:rsidRDefault="0082443A" w:rsidP="00F6427D">
      <w:pPr>
        <w:spacing w:after="60"/>
        <w:ind w:left="425" w:hanging="425"/>
        <w:rPr>
          <w:rFonts w:cs="Calibri"/>
          <w:sz w:val="24"/>
          <w:szCs w:val="24"/>
        </w:rPr>
      </w:pPr>
      <w:r>
        <w:rPr>
          <w:rFonts w:cs="SymbolMT"/>
          <w:sz w:val="24"/>
          <w:szCs w:val="24"/>
        </w:rPr>
        <w:t xml:space="preserve">• </w:t>
      </w:r>
      <w:r>
        <w:rPr>
          <w:rFonts w:cs="SymbolMT"/>
          <w:sz w:val="24"/>
          <w:szCs w:val="24"/>
        </w:rPr>
        <w:tab/>
        <w:t xml:space="preserve">the </w:t>
      </w:r>
      <w:r>
        <w:rPr>
          <w:rFonts w:cs="Calibri"/>
          <w:sz w:val="24"/>
          <w:szCs w:val="24"/>
        </w:rPr>
        <w:t>level of contrition shown;</w:t>
      </w:r>
    </w:p>
    <w:p w:rsidR="0066169F" w:rsidRPr="00B240FF" w:rsidRDefault="0082443A" w:rsidP="00F6427D">
      <w:pPr>
        <w:spacing w:after="60"/>
        <w:ind w:left="425" w:hanging="425"/>
        <w:rPr>
          <w:rFonts w:cs="Calibri"/>
          <w:sz w:val="24"/>
          <w:szCs w:val="24"/>
        </w:rPr>
      </w:pPr>
      <w:r>
        <w:rPr>
          <w:rFonts w:cs="SymbolMT"/>
          <w:sz w:val="24"/>
          <w:szCs w:val="24"/>
        </w:rPr>
        <w:t xml:space="preserve">• </w:t>
      </w:r>
      <w:r>
        <w:rPr>
          <w:rFonts w:cs="SymbolMT"/>
          <w:sz w:val="24"/>
          <w:szCs w:val="24"/>
        </w:rPr>
        <w:tab/>
      </w:r>
      <w:r>
        <w:rPr>
          <w:rFonts w:cs="Calibri"/>
          <w:sz w:val="24"/>
          <w:szCs w:val="24"/>
        </w:rPr>
        <w:t>the effect of the proposed disciplinary measures on the person including any personal, professional or financial consequences;</w:t>
      </w:r>
    </w:p>
    <w:p w:rsidR="0066169F" w:rsidRPr="00B240FF" w:rsidRDefault="0082443A" w:rsidP="00F6427D">
      <w:pPr>
        <w:spacing w:after="60"/>
        <w:ind w:left="425" w:hanging="425"/>
        <w:rPr>
          <w:rFonts w:cs="Calibri"/>
          <w:sz w:val="24"/>
          <w:szCs w:val="24"/>
        </w:rPr>
      </w:pPr>
      <w:r>
        <w:rPr>
          <w:rFonts w:cs="SymbolMT"/>
          <w:sz w:val="24"/>
          <w:szCs w:val="24"/>
        </w:rPr>
        <w:t>•</w:t>
      </w:r>
      <w:r>
        <w:rPr>
          <w:rFonts w:cs="SymbolMT"/>
          <w:sz w:val="24"/>
          <w:szCs w:val="24"/>
        </w:rPr>
        <w:tab/>
      </w:r>
      <w:r>
        <w:rPr>
          <w:rFonts w:cs="Calibri"/>
          <w:sz w:val="24"/>
          <w:szCs w:val="24"/>
        </w:rPr>
        <w:t>whether or not there have been relevant prior warnings or disciplinary action;</w:t>
      </w:r>
    </w:p>
    <w:p w:rsidR="0066169F" w:rsidRPr="00B240FF" w:rsidRDefault="0082443A" w:rsidP="00F6427D">
      <w:pPr>
        <w:spacing w:after="60"/>
        <w:ind w:left="425" w:hanging="425"/>
        <w:rPr>
          <w:rFonts w:cs="Calibri"/>
          <w:sz w:val="24"/>
          <w:szCs w:val="24"/>
        </w:rPr>
      </w:pPr>
      <w:r>
        <w:rPr>
          <w:rFonts w:cs="SymbolMT"/>
          <w:sz w:val="24"/>
          <w:szCs w:val="24"/>
        </w:rPr>
        <w:t xml:space="preserve">• </w:t>
      </w:r>
      <w:r>
        <w:rPr>
          <w:rFonts w:cs="SymbolMT"/>
          <w:sz w:val="24"/>
          <w:szCs w:val="24"/>
        </w:rPr>
        <w:tab/>
      </w:r>
      <w:r>
        <w:rPr>
          <w:rFonts w:cs="Calibri"/>
          <w:sz w:val="24"/>
          <w:szCs w:val="24"/>
        </w:rPr>
        <w:t>the ability to enforce discipline if the person is a parent or spectator (even if they are bound by the policy); and/or</w:t>
      </w:r>
    </w:p>
    <w:p w:rsidR="0066169F" w:rsidRPr="00B240FF" w:rsidRDefault="0082443A" w:rsidP="00F6427D">
      <w:pPr>
        <w:spacing w:after="60"/>
        <w:ind w:left="425" w:hanging="425"/>
        <w:rPr>
          <w:rFonts w:cs="Calibri"/>
          <w:sz w:val="24"/>
          <w:szCs w:val="24"/>
        </w:rPr>
      </w:pPr>
      <w:r>
        <w:rPr>
          <w:rFonts w:cs="SymbolMT"/>
          <w:sz w:val="24"/>
          <w:szCs w:val="24"/>
        </w:rPr>
        <w:t xml:space="preserve">• </w:t>
      </w:r>
      <w:r>
        <w:rPr>
          <w:rFonts w:cs="SymbolMT"/>
          <w:sz w:val="24"/>
          <w:szCs w:val="24"/>
        </w:rPr>
        <w:tab/>
      </w:r>
      <w:r>
        <w:rPr>
          <w:rFonts w:cs="Calibri"/>
          <w:sz w:val="24"/>
          <w:szCs w:val="24"/>
        </w:rPr>
        <w:t>any other mitigating circumstances.</w:t>
      </w:r>
    </w:p>
    <w:p w:rsidR="007A141A" w:rsidRPr="00B240FF" w:rsidRDefault="007A141A"/>
    <w:p w:rsidR="008261B4" w:rsidRDefault="008261B4">
      <w:pPr>
        <w:rPr>
          <w:rFonts w:cs="Calibri"/>
          <w:b/>
          <w:color w:val="4F81BD" w:themeColor="accent1"/>
          <w:sz w:val="24"/>
          <w:szCs w:val="24"/>
        </w:rPr>
      </w:pPr>
      <w:r>
        <w:rPr>
          <w:rFonts w:cs="Calibri"/>
          <w:b/>
          <w:color w:val="4F81BD" w:themeColor="accent1"/>
          <w:sz w:val="24"/>
          <w:szCs w:val="24"/>
        </w:rPr>
        <w:br w:type="page"/>
      </w:r>
    </w:p>
    <w:p w:rsidR="00CC6984" w:rsidRPr="00CC6984" w:rsidRDefault="009964D2" w:rsidP="00CC6984">
      <w:pPr>
        <w:jc w:val="both"/>
        <w:rPr>
          <w:rFonts w:cs="Calibri"/>
          <w:b/>
          <w:color w:val="4F81BD" w:themeColor="accent1"/>
          <w:sz w:val="24"/>
          <w:szCs w:val="24"/>
        </w:rPr>
      </w:pPr>
      <w:r w:rsidRPr="009964D2">
        <w:rPr>
          <w:rFonts w:cs="Calibri"/>
          <w:b/>
          <w:color w:val="4F81BD" w:themeColor="accent1"/>
          <w:sz w:val="24"/>
          <w:szCs w:val="24"/>
        </w:rPr>
        <w:lastRenderedPageBreak/>
        <w:t>Dictionary</w:t>
      </w:r>
    </w:p>
    <w:p w:rsidR="0066169F" w:rsidRPr="00CC6984" w:rsidRDefault="009964D2" w:rsidP="0066169F">
      <w:pPr>
        <w:rPr>
          <w:rFonts w:cs="Calibri"/>
          <w:sz w:val="24"/>
          <w:szCs w:val="24"/>
        </w:rPr>
      </w:pPr>
      <w:r w:rsidRPr="009964D2">
        <w:rPr>
          <w:rFonts w:cs="Calibri"/>
          <w:sz w:val="24"/>
          <w:szCs w:val="24"/>
        </w:rPr>
        <w:t>This Dictionary sets out the meaning of words used in this policy and its attachments without limiting the ordinary and natural meaning of the words. State/Territory specific definitions and more detail on some of the words in this dictionary can be sourced from the relevant State/Territory child protection commissions or equal opportunity and antidiscrimination commissions.</w:t>
      </w:r>
    </w:p>
    <w:p w:rsidR="003E4CA1" w:rsidRDefault="003E4CA1" w:rsidP="0066169F">
      <w:pPr>
        <w:rPr>
          <w:rStyle w:val="SubtitleChar"/>
          <w:rFonts w:asciiTheme="minorHAnsi" w:hAnsiTheme="minorHAnsi"/>
          <w:i w:val="0"/>
        </w:rPr>
      </w:pPr>
      <w:r>
        <w:rPr>
          <w:rStyle w:val="SubtitleChar"/>
          <w:rFonts w:asciiTheme="minorHAnsi" w:hAnsiTheme="minorHAnsi"/>
        </w:rPr>
        <w:t xml:space="preserve">Administering Body </w:t>
      </w:r>
      <w:r w:rsidRPr="00A07285">
        <w:rPr>
          <w:rStyle w:val="SubtitleChar"/>
          <w:rFonts w:asciiTheme="minorHAnsi" w:hAnsiTheme="minorHAnsi"/>
          <w:i w:val="0"/>
          <w:color w:val="000000" w:themeColor="text1"/>
        </w:rPr>
        <w:t>means</w:t>
      </w:r>
      <w:r w:rsidRPr="003E4CA1">
        <w:rPr>
          <w:rFonts w:cs="Calibri"/>
          <w:sz w:val="24"/>
          <w:szCs w:val="24"/>
        </w:rPr>
        <w:t xml:space="preserve"> </w:t>
      </w:r>
      <w:r>
        <w:rPr>
          <w:rFonts w:cs="Calibri"/>
          <w:sz w:val="24"/>
          <w:szCs w:val="24"/>
        </w:rPr>
        <w:t>Hockey SA, Hockey Australia, the International Hockey Federation and any other entity that is responsible, or has authority, for determining the manner in which the sport of hockey is played in any competitions that Seacliff Hockey Club competes in.</w:t>
      </w:r>
    </w:p>
    <w:p w:rsidR="00A07285" w:rsidRPr="00CC6984" w:rsidRDefault="00A07285" w:rsidP="00A07285">
      <w:pPr>
        <w:rPr>
          <w:rFonts w:cs="Calibri"/>
          <w:sz w:val="24"/>
          <w:szCs w:val="24"/>
        </w:rPr>
      </w:pPr>
      <w:r>
        <w:rPr>
          <w:rStyle w:val="SubtitleChar"/>
          <w:rFonts w:asciiTheme="minorHAnsi" w:hAnsiTheme="minorHAnsi"/>
        </w:rPr>
        <w:t xml:space="preserve">Breach of </w:t>
      </w:r>
      <w:r w:rsidR="008261B4">
        <w:rPr>
          <w:rStyle w:val="SubtitleChar"/>
          <w:rFonts w:asciiTheme="minorHAnsi" w:hAnsiTheme="minorHAnsi"/>
        </w:rPr>
        <w:t xml:space="preserve">one of Seacliff Hockey Club’s </w:t>
      </w:r>
      <w:r w:rsidRPr="009964D2">
        <w:rPr>
          <w:rStyle w:val="SubtitleChar"/>
          <w:rFonts w:asciiTheme="minorHAnsi" w:hAnsiTheme="minorHAnsi"/>
        </w:rPr>
        <w:t>Polic</w:t>
      </w:r>
      <w:r w:rsidR="008261B4">
        <w:rPr>
          <w:rStyle w:val="SubtitleChar"/>
          <w:rFonts w:asciiTheme="minorHAnsi" w:hAnsiTheme="minorHAnsi"/>
        </w:rPr>
        <w:t>ies</w:t>
      </w:r>
      <w:r w:rsidRPr="009964D2">
        <w:rPr>
          <w:rStyle w:val="SubtitleChar"/>
          <w:rFonts w:asciiTheme="minorHAnsi" w:hAnsiTheme="minorHAnsi"/>
        </w:rPr>
        <w:t xml:space="preserve"> </w:t>
      </w:r>
      <w:r>
        <w:rPr>
          <w:rFonts w:cs="Calibri"/>
          <w:sz w:val="24"/>
          <w:szCs w:val="24"/>
        </w:rPr>
        <w:t>means</w:t>
      </w:r>
      <w:r w:rsidRPr="009964D2">
        <w:rPr>
          <w:rFonts w:cs="Calibri"/>
          <w:sz w:val="24"/>
          <w:szCs w:val="24"/>
        </w:rPr>
        <w:t xml:space="preserve"> to do anything contrary to </w:t>
      </w:r>
      <w:r>
        <w:rPr>
          <w:rFonts w:cs="Calibri"/>
          <w:sz w:val="24"/>
          <w:szCs w:val="24"/>
        </w:rPr>
        <w:t xml:space="preserve">one or more of </w:t>
      </w:r>
      <w:r w:rsidRPr="009964D2">
        <w:rPr>
          <w:rFonts w:cs="Calibri"/>
          <w:sz w:val="24"/>
          <w:szCs w:val="24"/>
        </w:rPr>
        <w:t>the Position Statements</w:t>
      </w:r>
      <w:r>
        <w:rPr>
          <w:rFonts w:cs="Calibri"/>
          <w:sz w:val="24"/>
          <w:szCs w:val="24"/>
        </w:rPr>
        <w:t xml:space="preserve"> of the Seacliff Hockey Club.</w:t>
      </w:r>
    </w:p>
    <w:p w:rsidR="0066169F" w:rsidRPr="00CC6984" w:rsidRDefault="009964D2" w:rsidP="0066169F">
      <w:pPr>
        <w:rPr>
          <w:rFonts w:cs="Calibri"/>
          <w:sz w:val="24"/>
          <w:szCs w:val="24"/>
        </w:rPr>
      </w:pPr>
      <w:r w:rsidRPr="009964D2">
        <w:rPr>
          <w:rStyle w:val="SubtitleChar"/>
          <w:rFonts w:asciiTheme="minorHAnsi" w:hAnsiTheme="minorHAnsi"/>
        </w:rPr>
        <w:t xml:space="preserve">Complaint </w:t>
      </w:r>
      <w:r w:rsidRPr="009964D2">
        <w:rPr>
          <w:rFonts w:cs="Calibri"/>
          <w:sz w:val="24"/>
          <w:szCs w:val="24"/>
        </w:rPr>
        <w:t>means a complaint made</w:t>
      </w:r>
      <w:r w:rsidR="00390596">
        <w:rPr>
          <w:rFonts w:cs="Calibri"/>
          <w:sz w:val="24"/>
          <w:szCs w:val="24"/>
        </w:rPr>
        <w:t xml:space="preserve"> under</w:t>
      </w:r>
      <w:r w:rsidRPr="009964D2">
        <w:rPr>
          <w:rFonts w:cs="Calibri"/>
          <w:sz w:val="24"/>
          <w:szCs w:val="24"/>
        </w:rPr>
        <w:t xml:space="preserve"> </w:t>
      </w:r>
      <w:r w:rsidR="00CC6984" w:rsidRPr="00CC6984">
        <w:rPr>
          <w:rStyle w:val="Heading3Char"/>
          <w:rFonts w:asciiTheme="minorHAnsi" w:hAnsiTheme="minorHAnsi"/>
          <w:b w:val="0"/>
          <w:sz w:val="24"/>
          <w:szCs w:val="24"/>
        </w:rPr>
        <w:t>Position Statement 5: Complaint Procedures</w:t>
      </w:r>
      <w:r w:rsidRPr="009964D2">
        <w:rPr>
          <w:rFonts w:cs="Calibri"/>
          <w:sz w:val="24"/>
          <w:szCs w:val="24"/>
        </w:rPr>
        <w:t>.</w:t>
      </w:r>
    </w:p>
    <w:p w:rsidR="0066169F" w:rsidRPr="00CC6984" w:rsidRDefault="009964D2" w:rsidP="0066169F">
      <w:pPr>
        <w:rPr>
          <w:rFonts w:cs="Calibri"/>
          <w:sz w:val="24"/>
          <w:szCs w:val="24"/>
        </w:rPr>
      </w:pPr>
      <w:r w:rsidRPr="009964D2">
        <w:rPr>
          <w:rStyle w:val="SubtitleChar"/>
          <w:rFonts w:asciiTheme="minorHAnsi" w:hAnsiTheme="minorHAnsi"/>
        </w:rPr>
        <w:t xml:space="preserve">Complainant </w:t>
      </w:r>
      <w:r w:rsidRPr="009964D2">
        <w:rPr>
          <w:rFonts w:cs="Calibri"/>
          <w:sz w:val="24"/>
          <w:szCs w:val="24"/>
        </w:rPr>
        <w:t>means a person making a complaint.</w:t>
      </w:r>
    </w:p>
    <w:p w:rsidR="0066169F" w:rsidRPr="00CC6984" w:rsidRDefault="009964D2" w:rsidP="0066169F">
      <w:pPr>
        <w:rPr>
          <w:rFonts w:cs="Calibri"/>
          <w:sz w:val="24"/>
          <w:szCs w:val="24"/>
        </w:rPr>
      </w:pPr>
      <w:r w:rsidRPr="009964D2">
        <w:rPr>
          <w:rStyle w:val="SubtitleChar"/>
          <w:rFonts w:asciiTheme="minorHAnsi" w:hAnsiTheme="minorHAnsi"/>
        </w:rPr>
        <w:t xml:space="preserve">Junior </w:t>
      </w:r>
      <w:r w:rsidR="00544E10">
        <w:rPr>
          <w:rFonts w:cs="Calibri"/>
          <w:sz w:val="24"/>
          <w:szCs w:val="24"/>
        </w:rPr>
        <w:t xml:space="preserve">means </w:t>
      </w:r>
      <w:r w:rsidRPr="009964D2">
        <w:rPr>
          <w:rFonts w:cs="Calibri"/>
          <w:sz w:val="24"/>
          <w:szCs w:val="24"/>
        </w:rPr>
        <w:t xml:space="preserve">any person who is </w:t>
      </w:r>
      <w:r w:rsidR="00544E10">
        <w:rPr>
          <w:rFonts w:cs="Calibri"/>
          <w:sz w:val="24"/>
          <w:szCs w:val="24"/>
        </w:rPr>
        <w:t xml:space="preserve">under 18 years of age and is </w:t>
      </w:r>
      <w:r w:rsidRPr="009964D2">
        <w:rPr>
          <w:rFonts w:cs="Calibri"/>
          <w:sz w:val="24"/>
          <w:szCs w:val="24"/>
        </w:rPr>
        <w:t>a member of Seacliff Hockey Club, State Association,</w:t>
      </w:r>
      <w:r w:rsidR="00544E10">
        <w:rPr>
          <w:rFonts w:cs="Calibri"/>
          <w:sz w:val="24"/>
          <w:szCs w:val="24"/>
        </w:rPr>
        <w:t xml:space="preserve"> </w:t>
      </w:r>
      <w:r w:rsidRPr="009964D2">
        <w:rPr>
          <w:rFonts w:cs="Calibri"/>
          <w:sz w:val="24"/>
          <w:szCs w:val="24"/>
        </w:rPr>
        <w:t>Affiliated Association and/or Club.</w:t>
      </w:r>
    </w:p>
    <w:p w:rsidR="0066169F" w:rsidRPr="00CC6984" w:rsidRDefault="009964D2" w:rsidP="0066169F">
      <w:pPr>
        <w:rPr>
          <w:rFonts w:cs="Calibri"/>
          <w:sz w:val="24"/>
          <w:szCs w:val="24"/>
        </w:rPr>
      </w:pPr>
      <w:r w:rsidRPr="009964D2">
        <w:rPr>
          <w:rStyle w:val="SubtitleChar"/>
          <w:rFonts w:asciiTheme="minorHAnsi" w:hAnsiTheme="minorHAnsi"/>
        </w:rPr>
        <w:t xml:space="preserve">Member </w:t>
      </w:r>
      <w:r w:rsidRPr="009964D2">
        <w:rPr>
          <w:rFonts w:cs="Calibri"/>
          <w:sz w:val="24"/>
          <w:szCs w:val="24"/>
        </w:rPr>
        <w:t>means a financial member or Seacliff Hockey Club, State Association, Affiliated</w:t>
      </w:r>
      <w:r w:rsidR="00544E10">
        <w:rPr>
          <w:rFonts w:cs="Calibri"/>
          <w:sz w:val="24"/>
          <w:szCs w:val="24"/>
        </w:rPr>
        <w:t xml:space="preserve"> </w:t>
      </w:r>
      <w:r w:rsidRPr="009964D2">
        <w:rPr>
          <w:rFonts w:cs="Calibri"/>
          <w:sz w:val="24"/>
          <w:szCs w:val="24"/>
        </w:rPr>
        <w:t>Association and/or Affiliated Club.</w:t>
      </w:r>
    </w:p>
    <w:p w:rsidR="0066169F" w:rsidRPr="00CC6984" w:rsidRDefault="009964D2" w:rsidP="0066169F">
      <w:pPr>
        <w:rPr>
          <w:rFonts w:cs="Calibri"/>
          <w:sz w:val="24"/>
          <w:szCs w:val="24"/>
        </w:rPr>
      </w:pPr>
      <w:r w:rsidRPr="009964D2">
        <w:rPr>
          <w:rStyle w:val="SubtitleChar"/>
          <w:rFonts w:asciiTheme="minorHAnsi" w:hAnsiTheme="minorHAnsi"/>
        </w:rPr>
        <w:t>Sexual harassment</w:t>
      </w:r>
      <w:r w:rsidRPr="009964D2">
        <w:rPr>
          <w:rFonts w:cs="Calibri-Bold"/>
          <w:sz w:val="24"/>
          <w:szCs w:val="24"/>
        </w:rPr>
        <w:t xml:space="preserve"> </w:t>
      </w:r>
      <w:r w:rsidRPr="009964D2">
        <w:rPr>
          <w:rFonts w:cs="Calibri"/>
          <w:sz w:val="24"/>
          <w:szCs w:val="24"/>
        </w:rPr>
        <w:t>means unwanted, unwelcome or uninvited behaviour of a sexual nature which could reasonably be anticipated to make a person feel humiliated, intimidated or offended. Sexual harassment can take many different forms and may include unwanted physical contact, verbal comments, jokes, propositions, display of pornographic or offensive material or other behaviour that creates a sexually hostile environment.</w:t>
      </w:r>
    </w:p>
    <w:p w:rsidR="0066169F" w:rsidRPr="00CC6984" w:rsidRDefault="009964D2" w:rsidP="0066169F">
      <w:pPr>
        <w:rPr>
          <w:rFonts w:cs="Calibri"/>
          <w:sz w:val="24"/>
          <w:szCs w:val="24"/>
        </w:rPr>
      </w:pPr>
      <w:r w:rsidRPr="009964D2">
        <w:rPr>
          <w:rFonts w:cs="Calibri"/>
          <w:sz w:val="24"/>
          <w:szCs w:val="24"/>
        </w:rPr>
        <w:t>Sexual harassment is not behaviour based on mutual attraction, friendship and respect.</w:t>
      </w:r>
    </w:p>
    <w:p w:rsidR="0066169F" w:rsidRPr="00CC6984" w:rsidRDefault="009964D2" w:rsidP="0066169F">
      <w:pPr>
        <w:rPr>
          <w:rFonts w:cs="Calibri"/>
          <w:sz w:val="24"/>
          <w:szCs w:val="24"/>
        </w:rPr>
      </w:pPr>
      <w:r w:rsidRPr="009964D2">
        <w:rPr>
          <w:rFonts w:cs="Calibri"/>
          <w:sz w:val="24"/>
          <w:szCs w:val="24"/>
        </w:rPr>
        <w:t>If the interaction is between consenting adults, it is not sexual harassment.</w:t>
      </w:r>
    </w:p>
    <w:p w:rsidR="0066169F" w:rsidRPr="00CC6984" w:rsidRDefault="009964D2" w:rsidP="0066169F">
      <w:pPr>
        <w:rPr>
          <w:rFonts w:cs="Calibri"/>
          <w:sz w:val="24"/>
          <w:szCs w:val="24"/>
        </w:rPr>
      </w:pPr>
      <w:r w:rsidRPr="009964D2">
        <w:rPr>
          <w:rStyle w:val="SubtitleChar"/>
          <w:rFonts w:asciiTheme="minorHAnsi" w:hAnsiTheme="minorHAnsi"/>
        </w:rPr>
        <w:lastRenderedPageBreak/>
        <w:t xml:space="preserve">Victimisation </w:t>
      </w:r>
      <w:r w:rsidRPr="009964D2">
        <w:rPr>
          <w:rFonts w:cs="Calibri"/>
          <w:sz w:val="24"/>
          <w:szCs w:val="24"/>
        </w:rPr>
        <w:t>means subjecting a person or threatening to subject a person to any</w:t>
      </w:r>
      <w:r w:rsidR="00132D07">
        <w:rPr>
          <w:rFonts w:cs="Calibri"/>
          <w:sz w:val="24"/>
          <w:szCs w:val="24"/>
        </w:rPr>
        <w:t xml:space="preserve"> </w:t>
      </w:r>
      <w:r w:rsidRPr="009964D2">
        <w:rPr>
          <w:rFonts w:cs="Calibri"/>
          <w:sz w:val="24"/>
          <w:szCs w:val="24"/>
        </w:rPr>
        <w:t>detriment or unfair treatment because that person has or intends to pursue their rights to make any complaint including a complaint under government legislation (e.g. antidiscrimination) or under this Policy, or for supporting such a person.</w:t>
      </w:r>
    </w:p>
    <w:p w:rsidR="0066169F" w:rsidRPr="00CC6984" w:rsidRDefault="0066169F" w:rsidP="00A62AB6">
      <w:pPr>
        <w:rPr>
          <w:rFonts w:cs="Calibri"/>
          <w:sz w:val="24"/>
          <w:szCs w:val="24"/>
        </w:rPr>
      </w:pPr>
    </w:p>
    <w:p w:rsidR="0066169F" w:rsidRPr="00CC6984" w:rsidRDefault="0066169F" w:rsidP="0066169F">
      <w:pPr>
        <w:rPr>
          <w:sz w:val="24"/>
          <w:szCs w:val="24"/>
        </w:rPr>
      </w:pPr>
    </w:p>
    <w:p w:rsidR="00706129" w:rsidRPr="00CC6984" w:rsidRDefault="00706129">
      <w:pPr>
        <w:rPr>
          <w:sz w:val="24"/>
          <w:szCs w:val="24"/>
        </w:rPr>
      </w:pPr>
    </w:p>
    <w:sectPr w:rsidR="00706129" w:rsidRPr="00CC6984" w:rsidSect="00287581">
      <w:head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36A" w:rsidRDefault="0085136A" w:rsidP="004A0875">
      <w:pPr>
        <w:spacing w:after="0" w:line="240" w:lineRule="auto"/>
      </w:pPr>
      <w:r>
        <w:separator/>
      </w:r>
    </w:p>
  </w:endnote>
  <w:endnote w:type="continuationSeparator" w:id="0">
    <w:p w:rsidR="0085136A" w:rsidRDefault="0085136A" w:rsidP="004A0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36A" w:rsidRDefault="0085136A" w:rsidP="004A0875">
      <w:pPr>
        <w:spacing w:after="0" w:line="240" w:lineRule="auto"/>
      </w:pPr>
      <w:r>
        <w:separator/>
      </w:r>
    </w:p>
  </w:footnote>
  <w:footnote w:type="continuationSeparator" w:id="0">
    <w:p w:rsidR="0085136A" w:rsidRDefault="0085136A" w:rsidP="004A08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875" w:rsidRPr="00653A43" w:rsidRDefault="004A0875" w:rsidP="004A0875">
    <w:pPr>
      <w:spacing w:line="240" w:lineRule="auto"/>
      <w:ind w:left="-142"/>
      <w:jc w:val="center"/>
      <w:rPr>
        <w:rFonts w:ascii="Calibri" w:hAnsi="Calibri"/>
        <w:b/>
        <w:color w:val="0070C0"/>
        <w:sz w:val="37"/>
        <w:szCs w:val="37"/>
      </w:rPr>
    </w:pPr>
    <w:r>
      <w:rPr>
        <w:rFonts w:ascii="Calibri" w:hAnsi="Calibri"/>
        <w:noProof/>
        <w:color w:val="0070C0"/>
        <w:lang w:eastAsia="en-AU"/>
      </w:rPr>
      <w:drawing>
        <wp:anchor distT="0" distB="0" distL="114300" distR="114300" simplePos="0" relativeHeight="251659264" behindDoc="0" locked="0" layoutInCell="1" allowOverlap="1">
          <wp:simplePos x="0" y="0"/>
          <wp:positionH relativeFrom="column">
            <wp:posOffset>4951730</wp:posOffset>
          </wp:positionH>
          <wp:positionV relativeFrom="paragraph">
            <wp:posOffset>65405</wp:posOffset>
          </wp:positionV>
          <wp:extent cx="1443355" cy="1264920"/>
          <wp:effectExtent l="19050" t="0" r="4445" b="0"/>
          <wp:wrapNone/>
          <wp:docPr id="1" name="Picture 11" descr="Seacliff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cliff logo RGB"/>
                  <pic:cNvPicPr>
                    <a:picLocks noChangeAspect="1" noChangeArrowheads="1"/>
                  </pic:cNvPicPr>
                </pic:nvPicPr>
                <pic:blipFill>
                  <a:blip r:embed="rId1"/>
                  <a:srcRect/>
                  <a:stretch>
                    <a:fillRect/>
                  </a:stretch>
                </pic:blipFill>
                <pic:spPr bwMode="auto">
                  <a:xfrm>
                    <a:off x="0" y="0"/>
                    <a:ext cx="1443355" cy="1264920"/>
                  </a:xfrm>
                  <a:prstGeom prst="rect">
                    <a:avLst/>
                  </a:prstGeom>
                  <a:noFill/>
                  <a:ln w="9525">
                    <a:noFill/>
                    <a:miter lim="800000"/>
                    <a:headEnd/>
                    <a:tailEnd/>
                  </a:ln>
                </pic:spPr>
              </pic:pic>
            </a:graphicData>
          </a:graphic>
        </wp:anchor>
      </w:drawing>
    </w:r>
    <w:r w:rsidRPr="00653A43">
      <w:rPr>
        <w:rFonts w:ascii="Calibri" w:hAnsi="Calibri"/>
        <w:b/>
        <w:color w:val="0070C0"/>
        <w:sz w:val="37"/>
        <w:szCs w:val="37"/>
      </w:rPr>
      <w:t>SEACLIFF HOCKEY CLUB INC.</w:t>
    </w:r>
  </w:p>
  <w:p w:rsidR="004A0875" w:rsidRPr="00653A43" w:rsidRDefault="004A0875" w:rsidP="004A0875">
    <w:pPr>
      <w:pStyle w:val="Heading4"/>
      <w:spacing w:before="60"/>
      <w:ind w:left="-142"/>
      <w:rPr>
        <w:rFonts w:ascii="Calibri" w:hAnsi="Calibri"/>
        <w:color w:val="0070C0"/>
        <w:szCs w:val="22"/>
      </w:rPr>
    </w:pPr>
    <w:r w:rsidRPr="00653A43">
      <w:rPr>
        <w:rFonts w:ascii="Calibri" w:hAnsi="Calibri"/>
        <w:color w:val="0070C0"/>
        <w:szCs w:val="22"/>
      </w:rPr>
      <w:t>ABN 18 733 148 445</w:t>
    </w:r>
  </w:p>
  <w:p w:rsidR="004A0875" w:rsidRPr="00653A43" w:rsidRDefault="004A0875" w:rsidP="004A0875">
    <w:pPr>
      <w:widowControl w:val="0"/>
      <w:tabs>
        <w:tab w:val="center" w:pos="4154"/>
        <w:tab w:val="right" w:pos="8309"/>
      </w:tabs>
      <w:spacing w:before="60" w:line="240" w:lineRule="auto"/>
      <w:ind w:left="-142"/>
      <w:jc w:val="center"/>
      <w:rPr>
        <w:rFonts w:ascii="Calibri" w:hAnsi="Calibri"/>
        <w:b/>
        <w:color w:val="0070C0"/>
        <w:sz w:val="29"/>
        <w:szCs w:val="29"/>
      </w:rPr>
    </w:pPr>
    <w:r w:rsidRPr="00653A43">
      <w:rPr>
        <w:rFonts w:ascii="Calibri" w:hAnsi="Calibri"/>
        <w:b/>
        <w:color w:val="0070C0"/>
        <w:sz w:val="24"/>
        <w:szCs w:val="24"/>
      </w:rPr>
      <w:sym w:font="Wingdings" w:char="F02B"/>
    </w:r>
    <w:r w:rsidRPr="00653A43">
      <w:rPr>
        <w:rFonts w:ascii="Calibri" w:hAnsi="Calibri"/>
        <w:b/>
        <w:color w:val="0070C0"/>
        <w:sz w:val="24"/>
        <w:szCs w:val="24"/>
      </w:rPr>
      <w:t xml:space="preserve"> </w:t>
    </w:r>
    <w:r w:rsidRPr="00653A43">
      <w:rPr>
        <w:rFonts w:ascii="Calibri" w:hAnsi="Calibri"/>
        <w:b/>
        <w:color w:val="0070C0"/>
        <w:sz w:val="26"/>
        <w:szCs w:val="26"/>
      </w:rPr>
      <w:t xml:space="preserve">P.O. </w:t>
    </w:r>
    <w:smartTag w:uri="urn:schemas-microsoft-com:office:smarttags" w:element="address">
      <w:smartTag w:uri="urn:schemas-microsoft-com:office:smarttags" w:element="Street">
        <w:r w:rsidRPr="00653A43">
          <w:rPr>
            <w:rFonts w:ascii="Calibri" w:hAnsi="Calibri"/>
            <w:b/>
            <w:color w:val="0070C0"/>
            <w:sz w:val="26"/>
            <w:szCs w:val="26"/>
          </w:rPr>
          <w:t>BOX</w:t>
        </w:r>
      </w:smartTag>
      <w:r w:rsidRPr="00653A43">
        <w:rPr>
          <w:rFonts w:ascii="Calibri" w:hAnsi="Calibri"/>
          <w:b/>
          <w:color w:val="0070C0"/>
          <w:sz w:val="26"/>
          <w:szCs w:val="26"/>
        </w:rPr>
        <w:t xml:space="preserve"> 2</w:t>
      </w:r>
    </w:smartTag>
    <w:r w:rsidRPr="00653A43">
      <w:rPr>
        <w:rFonts w:ascii="Calibri" w:hAnsi="Calibri"/>
        <w:b/>
        <w:color w:val="0070C0"/>
        <w:sz w:val="26"/>
        <w:szCs w:val="26"/>
      </w:rPr>
      <w:t xml:space="preserve">, </w:t>
    </w:r>
    <w:smartTag w:uri="urn:schemas-microsoft-com:office:smarttags" w:element="place">
      <w:r w:rsidRPr="00653A43">
        <w:rPr>
          <w:rFonts w:ascii="Calibri" w:hAnsi="Calibri"/>
          <w:b/>
          <w:color w:val="0070C0"/>
          <w:sz w:val="26"/>
          <w:szCs w:val="26"/>
        </w:rPr>
        <w:t>BRIGHTON</w:t>
      </w:r>
    </w:smartTag>
    <w:r w:rsidRPr="00653A43">
      <w:rPr>
        <w:rFonts w:ascii="Calibri" w:hAnsi="Calibri"/>
        <w:b/>
        <w:color w:val="0070C0"/>
        <w:sz w:val="26"/>
        <w:szCs w:val="26"/>
      </w:rPr>
      <w:t>, 5048</w:t>
    </w:r>
  </w:p>
  <w:p w:rsidR="004A0875" w:rsidRPr="00653A43" w:rsidRDefault="004A0875" w:rsidP="004A0875">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Grounds and Clubhouse: </w:t>
    </w:r>
    <w:smartTag w:uri="urn:schemas-microsoft-com:office:smarttags" w:element="Street">
      <w:smartTag w:uri="urn:schemas-microsoft-com:office:smarttags" w:element="address">
        <w:r w:rsidRPr="00653A43">
          <w:rPr>
            <w:rFonts w:ascii="Calibri" w:hAnsi="Calibri"/>
            <w:color w:val="0070C0"/>
            <w:sz w:val="18"/>
            <w:szCs w:val="18"/>
          </w:rPr>
          <w:t>Lipson Avenue</w:t>
        </w:r>
      </w:smartTag>
    </w:smartTag>
    <w:r w:rsidRPr="00653A43">
      <w:rPr>
        <w:rFonts w:ascii="Calibri" w:hAnsi="Calibri"/>
        <w:color w:val="0070C0"/>
        <w:sz w:val="18"/>
        <w:szCs w:val="18"/>
      </w:rPr>
      <w:t>, Seacliff, SA 5049</w:t>
    </w:r>
  </w:p>
  <w:p w:rsidR="004A0875" w:rsidRPr="00653A43" w:rsidRDefault="004A0875" w:rsidP="004A0875">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Web site: </w:t>
    </w:r>
    <w:hyperlink r:id="rId2" w:history="1">
      <w:r w:rsidRPr="00653A43">
        <w:rPr>
          <w:rStyle w:val="Hyperlink"/>
          <w:rFonts w:ascii="Calibri" w:hAnsi="Calibri"/>
          <w:color w:val="0070C0"/>
          <w:sz w:val="18"/>
          <w:szCs w:val="18"/>
        </w:rPr>
        <w:t>www.shc.org.au</w:t>
      </w:r>
    </w:hyperlink>
    <w:r w:rsidRPr="00653A43">
      <w:rPr>
        <w:rFonts w:ascii="Calibri" w:hAnsi="Calibri"/>
        <w:color w:val="0070C0"/>
        <w:sz w:val="18"/>
        <w:szCs w:val="18"/>
      </w:rPr>
      <w:t xml:space="preserve">  </w:t>
    </w:r>
  </w:p>
  <w:p w:rsidR="004A0875" w:rsidRDefault="004A08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863"/>
    <w:multiLevelType w:val="hybridMultilevel"/>
    <w:tmpl w:val="029436D6"/>
    <w:lvl w:ilvl="0" w:tplc="75328D68">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4D00A7"/>
    <w:multiLevelType w:val="hybridMultilevel"/>
    <w:tmpl w:val="76006AB4"/>
    <w:lvl w:ilvl="0" w:tplc="0C090003">
      <w:start w:val="1"/>
      <w:numFmt w:val="bullet"/>
      <w:lvlText w:val="o"/>
      <w:lvlJc w:val="left"/>
      <w:pPr>
        <w:ind w:left="720" w:hanging="360"/>
      </w:pPr>
      <w:rPr>
        <w:rFonts w:ascii="Courier New" w:hAnsi="Courier New" w:cs="Courier New" w:hint="default"/>
        <w:sz w:val="22"/>
        <w:szCs w:val="22"/>
      </w:rPr>
    </w:lvl>
    <w:lvl w:ilvl="1" w:tplc="137CEBB4">
      <w:numFmt w:val="bullet"/>
      <w:lvlText w:val="•"/>
      <w:lvlJc w:val="left"/>
      <w:pPr>
        <w:ind w:left="1440" w:hanging="360"/>
      </w:pPr>
      <w:rPr>
        <w:rFonts w:ascii="Calibri" w:eastAsiaTheme="minorHAnsi" w:hAnsi="Calibri" w:cs="SymbolMT"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D56ADB"/>
    <w:multiLevelType w:val="hybridMultilevel"/>
    <w:tmpl w:val="2878C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8B07E3"/>
    <w:multiLevelType w:val="hybridMultilevel"/>
    <w:tmpl w:val="649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FD2B70"/>
    <w:multiLevelType w:val="hybridMultilevel"/>
    <w:tmpl w:val="6510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C02D51"/>
    <w:multiLevelType w:val="hybridMultilevel"/>
    <w:tmpl w:val="822A15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64267B"/>
    <w:multiLevelType w:val="hybridMultilevel"/>
    <w:tmpl w:val="E39681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755AF5"/>
    <w:multiLevelType w:val="hybridMultilevel"/>
    <w:tmpl w:val="6C161AD0"/>
    <w:lvl w:ilvl="0" w:tplc="0C090001">
      <w:start w:val="1"/>
      <w:numFmt w:val="bullet"/>
      <w:lvlText w:val=""/>
      <w:lvlJc w:val="left"/>
      <w:pPr>
        <w:ind w:left="720" w:hanging="360"/>
      </w:pPr>
      <w:rPr>
        <w:rFonts w:ascii="Symbol" w:hAnsi="Symbol" w:hint="default"/>
        <w:sz w:val="22"/>
        <w:szCs w:val="22"/>
      </w:rPr>
    </w:lvl>
    <w:lvl w:ilvl="1" w:tplc="137CEBB4">
      <w:numFmt w:val="bullet"/>
      <w:lvlText w:val="•"/>
      <w:lvlJc w:val="left"/>
      <w:pPr>
        <w:ind w:left="1440" w:hanging="360"/>
      </w:pPr>
      <w:rPr>
        <w:rFonts w:ascii="Calibri" w:eastAsiaTheme="minorHAnsi" w:hAnsi="Calibri" w:cs="SymbolMT"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996ACE"/>
    <w:multiLevelType w:val="hybridMultilevel"/>
    <w:tmpl w:val="4E128560"/>
    <w:lvl w:ilvl="0" w:tplc="0C090001">
      <w:start w:val="1"/>
      <w:numFmt w:val="bullet"/>
      <w:lvlText w:val=""/>
      <w:lvlJc w:val="left"/>
      <w:pPr>
        <w:ind w:left="2424" w:hanging="360"/>
      </w:pPr>
      <w:rPr>
        <w:rFonts w:ascii="Symbol" w:hAnsi="Symbol" w:hint="default"/>
      </w:rPr>
    </w:lvl>
    <w:lvl w:ilvl="1" w:tplc="0C090003" w:tentative="1">
      <w:start w:val="1"/>
      <w:numFmt w:val="bullet"/>
      <w:lvlText w:val="o"/>
      <w:lvlJc w:val="left"/>
      <w:pPr>
        <w:ind w:left="3144" w:hanging="360"/>
      </w:pPr>
      <w:rPr>
        <w:rFonts w:ascii="Courier New" w:hAnsi="Courier New" w:cs="Courier New" w:hint="default"/>
      </w:rPr>
    </w:lvl>
    <w:lvl w:ilvl="2" w:tplc="0C090005" w:tentative="1">
      <w:start w:val="1"/>
      <w:numFmt w:val="bullet"/>
      <w:lvlText w:val=""/>
      <w:lvlJc w:val="left"/>
      <w:pPr>
        <w:ind w:left="3864" w:hanging="360"/>
      </w:pPr>
      <w:rPr>
        <w:rFonts w:ascii="Wingdings" w:hAnsi="Wingdings" w:hint="default"/>
      </w:rPr>
    </w:lvl>
    <w:lvl w:ilvl="3" w:tplc="0C090001" w:tentative="1">
      <w:start w:val="1"/>
      <w:numFmt w:val="bullet"/>
      <w:lvlText w:val=""/>
      <w:lvlJc w:val="left"/>
      <w:pPr>
        <w:ind w:left="4584" w:hanging="360"/>
      </w:pPr>
      <w:rPr>
        <w:rFonts w:ascii="Symbol" w:hAnsi="Symbol" w:hint="default"/>
      </w:rPr>
    </w:lvl>
    <w:lvl w:ilvl="4" w:tplc="0C090003" w:tentative="1">
      <w:start w:val="1"/>
      <w:numFmt w:val="bullet"/>
      <w:lvlText w:val="o"/>
      <w:lvlJc w:val="left"/>
      <w:pPr>
        <w:ind w:left="5304" w:hanging="360"/>
      </w:pPr>
      <w:rPr>
        <w:rFonts w:ascii="Courier New" w:hAnsi="Courier New" w:cs="Courier New" w:hint="default"/>
      </w:rPr>
    </w:lvl>
    <w:lvl w:ilvl="5" w:tplc="0C090005" w:tentative="1">
      <w:start w:val="1"/>
      <w:numFmt w:val="bullet"/>
      <w:lvlText w:val=""/>
      <w:lvlJc w:val="left"/>
      <w:pPr>
        <w:ind w:left="6024" w:hanging="360"/>
      </w:pPr>
      <w:rPr>
        <w:rFonts w:ascii="Wingdings" w:hAnsi="Wingdings" w:hint="default"/>
      </w:rPr>
    </w:lvl>
    <w:lvl w:ilvl="6" w:tplc="0C090001" w:tentative="1">
      <w:start w:val="1"/>
      <w:numFmt w:val="bullet"/>
      <w:lvlText w:val=""/>
      <w:lvlJc w:val="left"/>
      <w:pPr>
        <w:ind w:left="6744" w:hanging="360"/>
      </w:pPr>
      <w:rPr>
        <w:rFonts w:ascii="Symbol" w:hAnsi="Symbol" w:hint="default"/>
      </w:rPr>
    </w:lvl>
    <w:lvl w:ilvl="7" w:tplc="0C090003" w:tentative="1">
      <w:start w:val="1"/>
      <w:numFmt w:val="bullet"/>
      <w:lvlText w:val="o"/>
      <w:lvlJc w:val="left"/>
      <w:pPr>
        <w:ind w:left="7464" w:hanging="360"/>
      </w:pPr>
      <w:rPr>
        <w:rFonts w:ascii="Courier New" w:hAnsi="Courier New" w:cs="Courier New" w:hint="default"/>
      </w:rPr>
    </w:lvl>
    <w:lvl w:ilvl="8" w:tplc="0C090005" w:tentative="1">
      <w:start w:val="1"/>
      <w:numFmt w:val="bullet"/>
      <w:lvlText w:val=""/>
      <w:lvlJc w:val="left"/>
      <w:pPr>
        <w:ind w:left="8184" w:hanging="360"/>
      </w:pPr>
      <w:rPr>
        <w:rFonts w:ascii="Wingdings" w:hAnsi="Wingdings" w:hint="default"/>
      </w:rPr>
    </w:lvl>
  </w:abstractNum>
  <w:abstractNum w:abstractNumId="9">
    <w:nsid w:val="659301DE"/>
    <w:multiLevelType w:val="hybridMultilevel"/>
    <w:tmpl w:val="83DC3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C8E4AE7"/>
    <w:multiLevelType w:val="hybridMultilevel"/>
    <w:tmpl w:val="F392ABFC"/>
    <w:lvl w:ilvl="0" w:tplc="0C090001">
      <w:start w:val="1"/>
      <w:numFmt w:val="bullet"/>
      <w:lvlText w:val=""/>
      <w:lvlJc w:val="left"/>
      <w:pPr>
        <w:ind w:left="720" w:hanging="360"/>
      </w:pPr>
      <w:rPr>
        <w:rFonts w:ascii="Symbol" w:hAnsi="Symbol" w:hint="default"/>
      </w:rPr>
    </w:lvl>
    <w:lvl w:ilvl="1" w:tplc="8F182BC8">
      <w:numFmt w:val="bullet"/>
      <w:lvlText w:val="•"/>
      <w:lvlJc w:val="left"/>
      <w:pPr>
        <w:ind w:left="1440" w:hanging="360"/>
      </w:pPr>
      <w:rPr>
        <w:rFonts w:ascii="SymbolMT" w:eastAsiaTheme="minorHAnsi" w:hAnsi="SymbolMT" w:cs="SymbolMT"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8A1814"/>
    <w:multiLevelType w:val="hybridMultilevel"/>
    <w:tmpl w:val="4B3C9BFA"/>
    <w:lvl w:ilvl="0" w:tplc="59FA217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11"/>
  </w:num>
  <w:num w:numId="5">
    <w:abstractNumId w:val="2"/>
  </w:num>
  <w:num w:numId="6">
    <w:abstractNumId w:val="0"/>
  </w:num>
  <w:num w:numId="7">
    <w:abstractNumId w:val="8"/>
  </w:num>
  <w:num w:numId="8">
    <w:abstractNumId w:val="9"/>
  </w:num>
  <w:num w:numId="9">
    <w:abstractNumId w:val="1"/>
  </w:num>
  <w:num w:numId="10">
    <w:abstractNumId w:val="5"/>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dgnword-docGUID" w:val="{177A3C20-05F4-440C-A554-676B8E44C9C6}"/>
    <w:docVar w:name="dgnword-eventsink" w:val="176557952"/>
  </w:docVars>
  <w:rsids>
    <w:rsidRoot w:val="0066169F"/>
    <w:rsid w:val="000404FE"/>
    <w:rsid w:val="0004384F"/>
    <w:rsid w:val="000D06BA"/>
    <w:rsid w:val="000D1E95"/>
    <w:rsid w:val="00132D07"/>
    <w:rsid w:val="00135F3B"/>
    <w:rsid w:val="00172E48"/>
    <w:rsid w:val="00183A99"/>
    <w:rsid w:val="00187D28"/>
    <w:rsid w:val="001A5D1D"/>
    <w:rsid w:val="002967AE"/>
    <w:rsid w:val="003540FF"/>
    <w:rsid w:val="003714B0"/>
    <w:rsid w:val="00390596"/>
    <w:rsid w:val="003B22D9"/>
    <w:rsid w:val="003E4CA1"/>
    <w:rsid w:val="0041417C"/>
    <w:rsid w:val="0042390F"/>
    <w:rsid w:val="0045641F"/>
    <w:rsid w:val="00483600"/>
    <w:rsid w:val="004A0875"/>
    <w:rsid w:val="004C3F19"/>
    <w:rsid w:val="004C7880"/>
    <w:rsid w:val="004F4AB1"/>
    <w:rsid w:val="0051038E"/>
    <w:rsid w:val="00514F73"/>
    <w:rsid w:val="00544E10"/>
    <w:rsid w:val="00630DB8"/>
    <w:rsid w:val="00633910"/>
    <w:rsid w:val="0066169F"/>
    <w:rsid w:val="006A2416"/>
    <w:rsid w:val="006C5845"/>
    <w:rsid w:val="00706129"/>
    <w:rsid w:val="00715260"/>
    <w:rsid w:val="007A141A"/>
    <w:rsid w:val="007D1731"/>
    <w:rsid w:val="0082443A"/>
    <w:rsid w:val="008261B4"/>
    <w:rsid w:val="0085136A"/>
    <w:rsid w:val="00863E3E"/>
    <w:rsid w:val="0091705D"/>
    <w:rsid w:val="009964D2"/>
    <w:rsid w:val="009C0393"/>
    <w:rsid w:val="009F1C1B"/>
    <w:rsid w:val="009F2D33"/>
    <w:rsid w:val="00A07285"/>
    <w:rsid w:val="00A32001"/>
    <w:rsid w:val="00A62AB6"/>
    <w:rsid w:val="00A87236"/>
    <w:rsid w:val="00B240FF"/>
    <w:rsid w:val="00B51F77"/>
    <w:rsid w:val="00BA4860"/>
    <w:rsid w:val="00BB0544"/>
    <w:rsid w:val="00C02112"/>
    <w:rsid w:val="00CC6984"/>
    <w:rsid w:val="00D015B2"/>
    <w:rsid w:val="00D431BE"/>
    <w:rsid w:val="00D914A1"/>
    <w:rsid w:val="00DD4609"/>
    <w:rsid w:val="00E96FAD"/>
    <w:rsid w:val="00EA4CBE"/>
    <w:rsid w:val="00F6427D"/>
    <w:rsid w:val="00F75772"/>
    <w:rsid w:val="00FC6928"/>
    <w:rsid w:val="00FD1E29"/>
    <w:rsid w:val="00FD500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9F"/>
  </w:style>
  <w:style w:type="paragraph" w:styleId="Heading1">
    <w:name w:val="heading 1"/>
    <w:basedOn w:val="Normal"/>
    <w:next w:val="Normal"/>
    <w:link w:val="Heading1Char"/>
    <w:uiPriority w:val="9"/>
    <w:qFormat/>
    <w:rsid w:val="004A0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14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14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A0875"/>
    <w:pPr>
      <w:keepNext/>
      <w:widowControl w:val="0"/>
      <w:tabs>
        <w:tab w:val="center" w:pos="4154"/>
        <w:tab w:val="right" w:pos="8309"/>
      </w:tabs>
      <w:spacing w:after="0" w:line="240" w:lineRule="auto"/>
      <w:ind w:left="2155"/>
      <w:jc w:val="center"/>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8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0875"/>
  </w:style>
  <w:style w:type="paragraph" w:styleId="Footer">
    <w:name w:val="footer"/>
    <w:basedOn w:val="Normal"/>
    <w:link w:val="FooterChar"/>
    <w:uiPriority w:val="99"/>
    <w:semiHidden/>
    <w:unhideWhenUsed/>
    <w:rsid w:val="004A08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0875"/>
  </w:style>
  <w:style w:type="character" w:customStyle="1" w:styleId="Heading4Char">
    <w:name w:val="Heading 4 Char"/>
    <w:basedOn w:val="DefaultParagraphFont"/>
    <w:link w:val="Heading4"/>
    <w:rsid w:val="004A0875"/>
    <w:rPr>
      <w:rFonts w:ascii="Times New Roman" w:eastAsia="Times New Roman" w:hAnsi="Times New Roman" w:cs="Times New Roman"/>
      <w:b/>
      <w:szCs w:val="20"/>
    </w:rPr>
  </w:style>
  <w:style w:type="character" w:styleId="Hyperlink">
    <w:name w:val="Hyperlink"/>
    <w:basedOn w:val="DefaultParagraphFont"/>
    <w:uiPriority w:val="99"/>
    <w:unhideWhenUsed/>
    <w:rsid w:val="004A0875"/>
    <w:rPr>
      <w:color w:val="0000FF" w:themeColor="hyperlink"/>
      <w:u w:val="single"/>
    </w:rPr>
  </w:style>
  <w:style w:type="character" w:customStyle="1" w:styleId="Heading1Char">
    <w:name w:val="Heading 1 Char"/>
    <w:basedOn w:val="DefaultParagraphFont"/>
    <w:link w:val="Heading1"/>
    <w:uiPriority w:val="9"/>
    <w:rsid w:val="004A08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14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141A"/>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7A1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141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7A141A"/>
    <w:pPr>
      <w:ind w:left="720"/>
      <w:contextualSpacing/>
    </w:pPr>
  </w:style>
  <w:style w:type="character" w:styleId="CommentReference">
    <w:name w:val="annotation reference"/>
    <w:basedOn w:val="DefaultParagraphFont"/>
    <w:uiPriority w:val="99"/>
    <w:semiHidden/>
    <w:unhideWhenUsed/>
    <w:rsid w:val="0051038E"/>
    <w:rPr>
      <w:sz w:val="16"/>
      <w:szCs w:val="16"/>
    </w:rPr>
  </w:style>
  <w:style w:type="paragraph" w:styleId="CommentText">
    <w:name w:val="annotation text"/>
    <w:basedOn w:val="Normal"/>
    <w:link w:val="CommentTextChar"/>
    <w:uiPriority w:val="99"/>
    <w:semiHidden/>
    <w:unhideWhenUsed/>
    <w:rsid w:val="0051038E"/>
    <w:pPr>
      <w:spacing w:line="240" w:lineRule="auto"/>
    </w:pPr>
    <w:rPr>
      <w:sz w:val="20"/>
      <w:szCs w:val="20"/>
    </w:rPr>
  </w:style>
  <w:style w:type="character" w:customStyle="1" w:styleId="CommentTextChar">
    <w:name w:val="Comment Text Char"/>
    <w:basedOn w:val="DefaultParagraphFont"/>
    <w:link w:val="CommentText"/>
    <w:uiPriority w:val="99"/>
    <w:semiHidden/>
    <w:rsid w:val="0051038E"/>
    <w:rPr>
      <w:sz w:val="20"/>
      <w:szCs w:val="20"/>
    </w:rPr>
  </w:style>
  <w:style w:type="paragraph" w:styleId="CommentSubject">
    <w:name w:val="annotation subject"/>
    <w:basedOn w:val="CommentText"/>
    <w:next w:val="CommentText"/>
    <w:link w:val="CommentSubjectChar"/>
    <w:uiPriority w:val="99"/>
    <w:semiHidden/>
    <w:unhideWhenUsed/>
    <w:rsid w:val="0051038E"/>
    <w:rPr>
      <w:b/>
      <w:bCs/>
    </w:rPr>
  </w:style>
  <w:style w:type="character" w:customStyle="1" w:styleId="CommentSubjectChar">
    <w:name w:val="Comment Subject Char"/>
    <w:basedOn w:val="CommentTextChar"/>
    <w:link w:val="CommentSubject"/>
    <w:uiPriority w:val="99"/>
    <w:semiHidden/>
    <w:rsid w:val="0051038E"/>
    <w:rPr>
      <w:b/>
      <w:bCs/>
      <w:sz w:val="20"/>
      <w:szCs w:val="20"/>
    </w:rPr>
  </w:style>
  <w:style w:type="paragraph" w:styleId="BalloonText">
    <w:name w:val="Balloon Text"/>
    <w:basedOn w:val="Normal"/>
    <w:link w:val="BalloonTextChar"/>
    <w:uiPriority w:val="99"/>
    <w:semiHidden/>
    <w:unhideWhenUsed/>
    <w:rsid w:val="00510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hc.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Lindsay</dc:creator>
  <cp:lastModifiedBy>Owner</cp:lastModifiedBy>
  <cp:revision>2</cp:revision>
  <cp:lastPrinted>2013-04-07T04:25:00Z</cp:lastPrinted>
  <dcterms:created xsi:type="dcterms:W3CDTF">2014-04-02T07:10:00Z</dcterms:created>
  <dcterms:modified xsi:type="dcterms:W3CDTF">2014-04-02T07:10:00Z</dcterms:modified>
</cp:coreProperties>
</file>