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75" w:rsidRDefault="004A0875" w:rsidP="004A0875">
      <w:pPr>
        <w:pStyle w:val="Heading1"/>
        <w:spacing w:before="120" w:line="240" w:lineRule="auto"/>
        <w:jc w:val="center"/>
      </w:pPr>
      <w:r>
        <w:t>PO</w:t>
      </w:r>
      <w:r w:rsidR="00BA24C0">
        <w:t xml:space="preserve">SITION STATEMENT </w:t>
      </w:r>
      <w:r w:rsidR="00D1692C">
        <w:t>4</w:t>
      </w:r>
      <w:r>
        <w:t xml:space="preserve"> </w:t>
      </w:r>
    </w:p>
    <w:p w:rsidR="0066169F" w:rsidRPr="000D1E95" w:rsidRDefault="00BA24C0" w:rsidP="000D1E95">
      <w:pPr>
        <w:pStyle w:val="Heading1"/>
        <w:spacing w:before="120" w:line="240" w:lineRule="auto"/>
        <w:jc w:val="center"/>
        <w:rPr>
          <w:u w:val="single"/>
        </w:rPr>
      </w:pPr>
      <w:r>
        <w:rPr>
          <w:u w:val="single"/>
        </w:rPr>
        <w:t>CODES OF BEHAVIOUR</w:t>
      </w:r>
    </w:p>
    <w:p w:rsidR="000D1E95" w:rsidRDefault="000D1E95" w:rsidP="0066169F">
      <w:pPr>
        <w:rPr>
          <w:rFonts w:ascii="Calibri" w:hAnsi="Calibri" w:cs="Calibri"/>
        </w:rPr>
      </w:pPr>
    </w:p>
    <w:p w:rsidR="00BA24C0" w:rsidRPr="00C140AD" w:rsidRDefault="00C140AD" w:rsidP="00BA24C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Coaches/Managers/</w:t>
      </w:r>
      <w:r w:rsidR="00BA24C0" w:rsidRPr="00C140AD">
        <w:rPr>
          <w:rFonts w:asciiTheme="minorHAnsi" w:hAnsiTheme="minorHAnsi"/>
        </w:rPr>
        <w:t>Team Officials Code of Behaviour</w:t>
      </w:r>
    </w:p>
    <w:p w:rsidR="00DD1F0F" w:rsidRDefault="00DD1F0F" w:rsidP="00BA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A24C0" w:rsidRDefault="00BA24C0" w:rsidP="00BA24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As a coach, manager or team official selected to represent Seacliff Hockey Club you must meet the following requirements with regard to your conduct.</w:t>
      </w:r>
    </w:p>
    <w:p w:rsidR="00FF6CC1" w:rsidRPr="00FF6CC1" w:rsidRDefault="00FF6CC1" w:rsidP="00BA24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Treat all players with respect at all times.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Behave in a sportsmanlike manner at all times to other coaches, officials, players and spectators.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Place the safety and welfare of the players above all else.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Avoid situations that may lead to a conflict of interest.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Be courteous, respectful and open to discussion and interaction.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Make no detrimental statements in public in respect of the performance of any match officials or umpires.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Promote a climate of mutual support amongst the players. Encourage players to respect one another and their worth within the team.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Encourage and facilitate players’ independence and responsibility for their own behaviour, performance, decisions and actions.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Determine, in consultation with the player, what information is confidential and respect that confidentiality.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Avoid situations with your players that could be construed as compromising.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Adhere to the Anti-Doping Policy advocated by Hockey Australia.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Provide a safe environment for training and competition.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Recognise individual differences in players and cater to these as best you can.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Refrain from using obscene, offensive or insulting language and/or making obscene gestures which may insult players, officials or spectators.</w:t>
      </w:r>
    </w:p>
    <w:p w:rsidR="00F35002" w:rsidRPr="00FF6CC1" w:rsidRDefault="00F35002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 xml:space="preserve">Adhere to Seacliff Hockey Club’s </w:t>
      </w:r>
      <w:r w:rsidR="00A43BB4">
        <w:rPr>
          <w:rFonts w:ascii="Calibri" w:hAnsi="Calibri" w:cs="Calibri"/>
          <w:color w:val="000000"/>
          <w:sz w:val="24"/>
          <w:szCs w:val="24"/>
        </w:rPr>
        <w:t xml:space="preserve">Position Statement 2: </w:t>
      </w:r>
      <w:r w:rsidR="00A43BB4" w:rsidRPr="00A43BB4">
        <w:rPr>
          <w:rFonts w:ascii="Calibri" w:hAnsi="Calibri" w:cs="Calibri"/>
          <w:i/>
          <w:color w:val="000000"/>
          <w:sz w:val="24"/>
          <w:szCs w:val="24"/>
        </w:rPr>
        <w:t>Anti-Discrimination and Harassment</w:t>
      </w:r>
      <w:r w:rsidR="00A43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3BB4" w:rsidRPr="00F35002">
        <w:rPr>
          <w:rFonts w:ascii="Calibri" w:hAnsi="Calibri" w:cs="Calibri"/>
          <w:color w:val="000000"/>
          <w:sz w:val="24"/>
          <w:szCs w:val="24"/>
        </w:rPr>
        <w:t>policy</w:t>
      </w:r>
      <w:r w:rsidR="00A43BB4">
        <w:rPr>
          <w:rFonts w:ascii="Calibri" w:hAnsi="Calibri" w:cs="Calibri"/>
          <w:color w:val="000000"/>
          <w:sz w:val="24"/>
          <w:szCs w:val="24"/>
        </w:rPr>
        <w:t>.</w:t>
      </w:r>
    </w:p>
    <w:p w:rsidR="00BA24C0" w:rsidRPr="00FF6CC1" w:rsidRDefault="00BA24C0" w:rsidP="00FF6C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Respect the rights, dignity and worth of every person regardless of their gender, ability, cultural background or religion.</w:t>
      </w:r>
    </w:p>
    <w:p w:rsidR="00BA24C0" w:rsidRPr="00C140AD" w:rsidRDefault="00BA24C0" w:rsidP="00F35002">
      <w:pPr>
        <w:pStyle w:val="Heading2"/>
        <w:rPr>
          <w:rFonts w:asciiTheme="minorHAnsi" w:hAnsiTheme="minorHAnsi"/>
        </w:rPr>
      </w:pPr>
      <w:r w:rsidRPr="00C140AD">
        <w:rPr>
          <w:rFonts w:asciiTheme="minorHAnsi" w:hAnsiTheme="minorHAnsi"/>
        </w:rPr>
        <w:lastRenderedPageBreak/>
        <w:t>Player/Athlete Code of Behaviour</w:t>
      </w:r>
    </w:p>
    <w:p w:rsidR="00DD1F0F" w:rsidRPr="00FF6CC1" w:rsidRDefault="00DD1F0F" w:rsidP="00F35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BA24C0" w:rsidRDefault="00BA24C0" w:rsidP="00F35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 xml:space="preserve">As a player of </w:t>
      </w:r>
      <w:r w:rsidR="00F35002" w:rsidRPr="00FF6CC1">
        <w:rPr>
          <w:rFonts w:cs="Calibri"/>
          <w:color w:val="000000"/>
          <w:sz w:val="24"/>
          <w:szCs w:val="24"/>
        </w:rPr>
        <w:t>Seacliff Hockey Club</w:t>
      </w:r>
      <w:r w:rsidRPr="00FF6CC1">
        <w:rPr>
          <w:rFonts w:cs="Calibri"/>
          <w:color w:val="000000"/>
          <w:sz w:val="24"/>
          <w:szCs w:val="24"/>
        </w:rPr>
        <w:t xml:space="preserve"> you required to comply with this policy. You must meet the following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requirements in regard to your conduct.</w:t>
      </w:r>
    </w:p>
    <w:p w:rsidR="00FF6CC1" w:rsidRPr="00FF6CC1" w:rsidRDefault="00FF6CC1" w:rsidP="00F35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Behave in a sporting manner at all times to all players, officials and spectators.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Do</w:t>
      </w:r>
      <w:r w:rsidR="00FF6CC1">
        <w:rPr>
          <w:rFonts w:cs="Calibri"/>
          <w:color w:val="000000"/>
          <w:sz w:val="24"/>
          <w:szCs w:val="24"/>
        </w:rPr>
        <w:t xml:space="preserve"> not</w:t>
      </w:r>
      <w:r w:rsidRPr="00FF6CC1">
        <w:rPr>
          <w:rFonts w:cs="Calibri"/>
          <w:color w:val="000000"/>
          <w:sz w:val="24"/>
          <w:szCs w:val="24"/>
        </w:rPr>
        <w:t xml:space="preserve"> make detrimental statements in respect of the performance of any match officials or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umpires.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Play by the rules at all times and ensure that the game of hockey is not brought into disrepute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by your actions.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Do not engage in inappropriate and/or physical contact with players or officials during the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course of play.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Accept responsibility for all actions taken. Exercise reasonable care to prevent injury by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ensuring that you play within the rules. Reasonable care consists of showing due diligence in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abiding by the rules and adhering to the officials decisions.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Adhere to the An</w:t>
      </w:r>
      <w:r w:rsidR="00F35002" w:rsidRPr="00FF6CC1">
        <w:rPr>
          <w:rFonts w:cs="Calibri"/>
          <w:color w:val="000000"/>
          <w:sz w:val="24"/>
          <w:szCs w:val="24"/>
        </w:rPr>
        <w:t>ti-Doping Policy advocated by Hockey Australia</w:t>
      </w:r>
      <w:r w:rsidRPr="00FF6CC1">
        <w:rPr>
          <w:rFonts w:cs="Calibri"/>
          <w:color w:val="000000"/>
          <w:sz w:val="24"/>
          <w:szCs w:val="24"/>
        </w:rPr>
        <w:t>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Do not bet on the outcome or on any other aspect of a hockey match or competition.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Do not try to achieve a contrived outcome to a match or competition, or otherwise improperly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influence the outcome or any other aspect of a match or a competition.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Do not show unnecessary obvious dissension, displeasure or disapproval (by action or verbal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abuse) towards an umpire or match official as a consequence of his or her decision or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generally.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 xml:space="preserve">Adhere to </w:t>
      </w:r>
      <w:r w:rsidR="00F35002" w:rsidRPr="00FF6CC1">
        <w:rPr>
          <w:rFonts w:cs="Calibri"/>
          <w:color w:val="000000"/>
          <w:sz w:val="24"/>
          <w:szCs w:val="24"/>
        </w:rPr>
        <w:t>Seacliff Hockey Club’s</w:t>
      </w:r>
      <w:r w:rsidRPr="00FF6CC1">
        <w:rPr>
          <w:rFonts w:cs="Calibri"/>
          <w:color w:val="000000"/>
          <w:sz w:val="24"/>
          <w:szCs w:val="24"/>
        </w:rPr>
        <w:t xml:space="preserve"> </w:t>
      </w:r>
      <w:r w:rsidR="00A43BB4">
        <w:rPr>
          <w:rFonts w:ascii="Calibri" w:hAnsi="Calibri" w:cs="Calibri"/>
          <w:color w:val="000000"/>
          <w:sz w:val="24"/>
          <w:szCs w:val="24"/>
        </w:rPr>
        <w:t xml:space="preserve">Position Statement 2: </w:t>
      </w:r>
      <w:r w:rsidR="00A43BB4" w:rsidRPr="00A43BB4">
        <w:rPr>
          <w:rFonts w:ascii="Calibri" w:hAnsi="Calibri" w:cs="Calibri"/>
          <w:i/>
          <w:color w:val="000000"/>
          <w:sz w:val="24"/>
          <w:szCs w:val="24"/>
        </w:rPr>
        <w:t>Anti-Discrimination and Harassment</w:t>
      </w:r>
      <w:r w:rsidR="00A43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3BB4" w:rsidRPr="00F35002">
        <w:rPr>
          <w:rFonts w:ascii="Calibri" w:hAnsi="Calibri" w:cs="Calibri"/>
          <w:color w:val="000000"/>
          <w:sz w:val="24"/>
          <w:szCs w:val="24"/>
        </w:rPr>
        <w:t>policy</w:t>
      </w:r>
      <w:r w:rsidR="00A43BB4">
        <w:rPr>
          <w:rFonts w:ascii="Calibri" w:hAnsi="Calibri" w:cs="Calibri"/>
          <w:color w:val="000000"/>
          <w:sz w:val="24"/>
          <w:szCs w:val="24"/>
        </w:rPr>
        <w:t>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Respect the rights, dignity and worth of every person regardless of their gender, ability,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cultural background or religion.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 xml:space="preserve">Don’t do anything which adversely affects or reflects on or discredits the game of hockey, </w:t>
      </w:r>
      <w:r w:rsidR="00F35002" w:rsidRPr="00FF6CC1">
        <w:rPr>
          <w:rFonts w:cs="Calibri"/>
          <w:color w:val="000000"/>
          <w:sz w:val="24"/>
          <w:szCs w:val="24"/>
        </w:rPr>
        <w:t>Seacliff Hockey Club</w:t>
      </w:r>
      <w:r w:rsidRPr="00FF6CC1">
        <w:rPr>
          <w:rFonts w:cs="Calibri"/>
          <w:color w:val="000000"/>
          <w:sz w:val="24"/>
          <w:szCs w:val="24"/>
        </w:rPr>
        <w:t>,</w:t>
      </w:r>
      <w:r w:rsidR="00F35002" w:rsidRPr="00FF6CC1">
        <w:rPr>
          <w:rFonts w:cs="Calibri"/>
          <w:color w:val="000000"/>
          <w:sz w:val="24"/>
          <w:szCs w:val="24"/>
        </w:rPr>
        <w:t xml:space="preserve"> Hockey SA</w:t>
      </w:r>
      <w:r w:rsidRPr="00FF6CC1">
        <w:rPr>
          <w:rFonts w:cs="Calibri"/>
          <w:color w:val="000000"/>
          <w:sz w:val="24"/>
          <w:szCs w:val="24"/>
        </w:rPr>
        <w:t>, or any squad, team, competition, tournament, sponsor, official supplier or licensee,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including, but not limited to, any illegal act or any act of dishonesty or fraud.</w:t>
      </w:r>
    </w:p>
    <w:p w:rsidR="00BA24C0" w:rsidRPr="00FF6CC1" w:rsidRDefault="00BA24C0" w:rsidP="00FF6C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567" w:hanging="56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FF6CC1">
        <w:rPr>
          <w:rFonts w:cs="Calibri"/>
          <w:color w:val="000000"/>
          <w:sz w:val="24"/>
          <w:szCs w:val="24"/>
        </w:rPr>
        <w:t>Refrain from using obscene, offensive or insulting language and/or making obscene gestures</w:t>
      </w:r>
      <w:r w:rsidR="00F35002" w:rsidRPr="00FF6CC1">
        <w:rPr>
          <w:rFonts w:cs="Calibri"/>
          <w:color w:val="000000"/>
          <w:sz w:val="24"/>
          <w:szCs w:val="24"/>
        </w:rPr>
        <w:t xml:space="preserve"> </w:t>
      </w:r>
      <w:r w:rsidRPr="00FF6CC1">
        <w:rPr>
          <w:rFonts w:cs="Calibri"/>
          <w:color w:val="000000"/>
          <w:sz w:val="24"/>
          <w:szCs w:val="24"/>
        </w:rPr>
        <w:t>which may insult other players, officials or spectators.</w:t>
      </w:r>
    </w:p>
    <w:p w:rsidR="00F35002" w:rsidRDefault="00F35002">
      <w:pPr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br w:type="page"/>
      </w:r>
    </w:p>
    <w:p w:rsidR="00BA24C0" w:rsidRDefault="00BA24C0" w:rsidP="00F35002">
      <w:pPr>
        <w:pStyle w:val="Heading2"/>
      </w:pPr>
      <w:r>
        <w:lastRenderedPageBreak/>
        <w:t>Board Member Code of Behaviour</w:t>
      </w:r>
    </w:p>
    <w:p w:rsidR="00DD1F0F" w:rsidRDefault="00DD1F0F" w:rsidP="00DD1F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A24C0" w:rsidRDefault="00BA24C0" w:rsidP="00A43BB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As a board member of </w:t>
      </w:r>
      <w:r w:rsidR="00F35002">
        <w:rPr>
          <w:rFonts w:ascii="Calibri" w:hAnsi="Calibri" w:cs="Calibri"/>
          <w:color w:val="000000"/>
          <w:sz w:val="24"/>
          <w:szCs w:val="24"/>
        </w:rPr>
        <w:t>Seacliff Hockey Club</w:t>
      </w:r>
      <w:r>
        <w:rPr>
          <w:rFonts w:ascii="Calibri" w:hAnsi="Calibri" w:cs="Calibri"/>
          <w:color w:val="000000"/>
          <w:sz w:val="24"/>
          <w:szCs w:val="24"/>
        </w:rPr>
        <w:t xml:space="preserve"> you are required to comply with this policy</w:t>
      </w:r>
      <w:r w:rsidR="00A43BB4">
        <w:rPr>
          <w:rFonts w:ascii="Calibri" w:hAnsi="Calibri" w:cs="Calibri"/>
          <w:color w:val="000000"/>
          <w:sz w:val="24"/>
          <w:szCs w:val="24"/>
        </w:rPr>
        <w:t>. Y</w:t>
      </w:r>
      <w:r>
        <w:rPr>
          <w:rFonts w:ascii="Calibri" w:hAnsi="Calibri" w:cs="Calibri"/>
          <w:color w:val="000000"/>
          <w:sz w:val="24"/>
          <w:szCs w:val="24"/>
        </w:rPr>
        <w:t>ou must meet the following requirements in regard to your conduct: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Respect the rights, dignity and worth of others.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Be fair, considerate and honest in all dealing.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Be professional in, and accept responsibility for, your actions.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Make a commitment to providing quality service.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Be aware of, and maintain an uncompromising adhesion to, H</w:t>
      </w:r>
      <w:r w:rsidR="00F35002">
        <w:rPr>
          <w:rFonts w:ascii="Calibri" w:hAnsi="Calibri" w:cs="Calibri"/>
          <w:color w:val="000000"/>
          <w:sz w:val="24"/>
          <w:szCs w:val="24"/>
        </w:rPr>
        <w:t>ockey Australia</w:t>
      </w:r>
      <w:r w:rsidRPr="00F35002">
        <w:rPr>
          <w:rFonts w:ascii="Calibri-Italic" w:hAnsi="Calibri-Italic" w:cs="Calibri-Italic"/>
          <w:i/>
          <w:iCs/>
          <w:color w:val="000000"/>
          <w:sz w:val="24"/>
          <w:szCs w:val="24"/>
        </w:rPr>
        <w:t>’</w:t>
      </w:r>
      <w:r w:rsidRPr="00F35002">
        <w:rPr>
          <w:rFonts w:ascii="Calibri" w:hAnsi="Calibri" w:cs="Calibri"/>
          <w:color w:val="000000"/>
          <w:sz w:val="24"/>
          <w:szCs w:val="24"/>
        </w:rPr>
        <w:t>s standards, rules,</w:t>
      </w:r>
      <w:r w:rsidR="00F35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5002">
        <w:rPr>
          <w:rFonts w:ascii="Calibri" w:hAnsi="Calibri" w:cs="Calibri"/>
          <w:color w:val="000000"/>
          <w:sz w:val="24"/>
          <w:szCs w:val="24"/>
        </w:rPr>
        <w:t>regulations and policies.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Operate within the rules of the sport including national and international guidelines which</w:t>
      </w:r>
      <w:r w:rsidR="00F35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5002">
        <w:rPr>
          <w:rFonts w:ascii="Calibri" w:hAnsi="Calibri" w:cs="Calibri"/>
          <w:color w:val="000000"/>
          <w:sz w:val="24"/>
          <w:szCs w:val="24"/>
        </w:rPr>
        <w:t>govern H</w:t>
      </w:r>
      <w:r w:rsidR="00F35002">
        <w:rPr>
          <w:rFonts w:ascii="Calibri" w:hAnsi="Calibri" w:cs="Calibri"/>
          <w:color w:val="000000"/>
          <w:sz w:val="24"/>
          <w:szCs w:val="24"/>
        </w:rPr>
        <w:t>ockey Australia or Hockey SA</w:t>
      </w:r>
      <w:r w:rsidRPr="00F35002">
        <w:rPr>
          <w:rFonts w:ascii="Calibri" w:hAnsi="Calibri" w:cs="Calibri"/>
          <w:color w:val="000000"/>
          <w:sz w:val="24"/>
          <w:szCs w:val="24"/>
        </w:rPr>
        <w:t>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 xml:space="preserve">Do not use your involvement with </w:t>
      </w:r>
      <w:r w:rsidR="00F35002">
        <w:rPr>
          <w:rFonts w:ascii="Calibri" w:hAnsi="Calibri" w:cs="Calibri"/>
          <w:color w:val="000000"/>
          <w:sz w:val="24"/>
          <w:szCs w:val="24"/>
        </w:rPr>
        <w:t>Seacliff Hockey C</w:t>
      </w:r>
      <w:r w:rsidRPr="00F35002">
        <w:rPr>
          <w:rFonts w:ascii="Calibri" w:hAnsi="Calibri" w:cs="Calibri"/>
          <w:color w:val="000000"/>
          <w:sz w:val="24"/>
          <w:szCs w:val="24"/>
        </w:rPr>
        <w:t>lub to</w:t>
      </w:r>
      <w:r w:rsidR="00F35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5002">
        <w:rPr>
          <w:rFonts w:ascii="Calibri" w:hAnsi="Calibri" w:cs="Calibri"/>
          <w:color w:val="000000"/>
          <w:sz w:val="24"/>
          <w:szCs w:val="24"/>
        </w:rPr>
        <w:t>promote your own beliefs, behaviours or practices.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Demonstrate a high degree of individual responsibility especially when dealing with</w:t>
      </w:r>
      <w:r w:rsidR="00F35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5002">
        <w:rPr>
          <w:rFonts w:ascii="Calibri" w:hAnsi="Calibri" w:cs="Calibri"/>
          <w:color w:val="000000"/>
          <w:sz w:val="24"/>
          <w:szCs w:val="24"/>
        </w:rPr>
        <w:t xml:space="preserve">persons </w:t>
      </w:r>
      <w:proofErr w:type="gramStart"/>
      <w:r w:rsidRPr="00F35002">
        <w:rPr>
          <w:rFonts w:ascii="Calibri" w:hAnsi="Calibri" w:cs="Calibri"/>
          <w:color w:val="000000"/>
          <w:sz w:val="24"/>
          <w:szCs w:val="24"/>
        </w:rPr>
        <w:t>under</w:t>
      </w:r>
      <w:proofErr w:type="gramEnd"/>
      <w:r w:rsidRPr="00F35002">
        <w:rPr>
          <w:rFonts w:ascii="Calibri" w:hAnsi="Calibri" w:cs="Calibri"/>
          <w:color w:val="000000"/>
          <w:sz w:val="24"/>
          <w:szCs w:val="24"/>
        </w:rPr>
        <w:t xml:space="preserve"> 18 years of age, as your words and actions are an example.</w:t>
      </w:r>
    </w:p>
    <w:p w:rsidR="00F35002" w:rsidRPr="00F35002" w:rsidRDefault="00F35002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 xml:space="preserve">Adhere to </w:t>
      </w:r>
      <w:r>
        <w:rPr>
          <w:rFonts w:ascii="Calibri" w:hAnsi="Calibri" w:cs="Calibri"/>
          <w:color w:val="000000"/>
          <w:sz w:val="24"/>
          <w:szCs w:val="24"/>
        </w:rPr>
        <w:t>Seacliff Hockey Club’s</w:t>
      </w:r>
      <w:r w:rsidRPr="00F35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3BB4">
        <w:rPr>
          <w:rFonts w:ascii="Calibri" w:hAnsi="Calibri" w:cs="Calibri"/>
          <w:color w:val="000000"/>
          <w:sz w:val="24"/>
          <w:szCs w:val="24"/>
        </w:rPr>
        <w:t xml:space="preserve">Position Statement 2: </w:t>
      </w:r>
      <w:r w:rsidRPr="00A43BB4">
        <w:rPr>
          <w:rFonts w:ascii="Calibri" w:hAnsi="Calibri" w:cs="Calibri"/>
          <w:i/>
          <w:color w:val="000000"/>
          <w:sz w:val="24"/>
          <w:szCs w:val="24"/>
        </w:rPr>
        <w:t>An</w:t>
      </w:r>
      <w:r w:rsidR="00A43BB4" w:rsidRPr="00A43BB4">
        <w:rPr>
          <w:rFonts w:ascii="Calibri" w:hAnsi="Calibri" w:cs="Calibri"/>
          <w:i/>
          <w:color w:val="000000"/>
          <w:sz w:val="24"/>
          <w:szCs w:val="24"/>
        </w:rPr>
        <w:t>ti-</w:t>
      </w:r>
      <w:r w:rsidRPr="00A43BB4">
        <w:rPr>
          <w:rFonts w:ascii="Calibri" w:hAnsi="Calibri" w:cs="Calibri"/>
          <w:i/>
          <w:color w:val="000000"/>
          <w:sz w:val="24"/>
          <w:szCs w:val="24"/>
        </w:rPr>
        <w:t>Discrimination and Harassment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5002">
        <w:rPr>
          <w:rFonts w:ascii="Calibri" w:hAnsi="Calibri" w:cs="Calibri"/>
          <w:color w:val="000000"/>
          <w:sz w:val="24"/>
          <w:szCs w:val="24"/>
        </w:rPr>
        <w:t>policy.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 xml:space="preserve">Refrain from any behaviour that may bring </w:t>
      </w:r>
      <w:r w:rsidR="00DD1F0F">
        <w:rPr>
          <w:rFonts w:ascii="Calibri" w:hAnsi="Calibri" w:cs="Calibri"/>
          <w:color w:val="000000"/>
          <w:sz w:val="24"/>
          <w:szCs w:val="24"/>
        </w:rPr>
        <w:t>Seacliff Hockey Club</w:t>
      </w:r>
      <w:r w:rsidRPr="00F35002">
        <w:rPr>
          <w:rFonts w:ascii="Calibri" w:hAnsi="Calibri" w:cs="Calibri"/>
          <w:color w:val="000000"/>
          <w:sz w:val="24"/>
          <w:szCs w:val="24"/>
        </w:rPr>
        <w:t xml:space="preserve"> into disrepute.</w:t>
      </w:r>
    </w:p>
    <w:p w:rsidR="00BA24C0" w:rsidRPr="00F35002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Be a positive role model.</w:t>
      </w:r>
    </w:p>
    <w:p w:rsidR="00BA24C0" w:rsidRPr="00DD1F0F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Understand the repercussions if you breach, or are aware of any breaches of, this code of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behaviour.</w:t>
      </w:r>
    </w:p>
    <w:p w:rsidR="00BA24C0" w:rsidRPr="00DD1F0F" w:rsidRDefault="00BA24C0" w:rsidP="00A43B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35002">
        <w:rPr>
          <w:rFonts w:ascii="Calibri" w:hAnsi="Calibri" w:cs="Calibri"/>
          <w:color w:val="000000"/>
          <w:sz w:val="24"/>
          <w:szCs w:val="24"/>
        </w:rPr>
        <w:t>Respect the rights, dignity and worth of every person regardless of their gender, ability,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cultural background or religion.</w:t>
      </w:r>
    </w:p>
    <w:p w:rsidR="00F35002" w:rsidRDefault="00F35002">
      <w:pPr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br w:type="page"/>
      </w:r>
    </w:p>
    <w:p w:rsidR="00BA24C0" w:rsidRDefault="00BA24C0" w:rsidP="00DD1F0F">
      <w:pPr>
        <w:pStyle w:val="Heading2"/>
      </w:pPr>
      <w:r>
        <w:lastRenderedPageBreak/>
        <w:t>Parent/Guardian Code of Behaviour</w:t>
      </w:r>
    </w:p>
    <w:p w:rsidR="00DD1F0F" w:rsidRPr="00DD1F0F" w:rsidRDefault="00DD1F0F" w:rsidP="00DD1F0F"/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Parents/Guardians shall at all times conform to accepted standards of good sportsmanship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and behaviour.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Parents/Guardians shall at all times respect officials, coaches and players and extend all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courtesies to them.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Lead by example and respect all players, coaches, umpires and spectators – physical or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verbal abuse will not be tolerated.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Respect the umpires’ decision. Do not abuse, threaten or intimidate an umpire or matc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h </w:t>
      </w:r>
      <w:r w:rsidRPr="00DD1F0F">
        <w:rPr>
          <w:rFonts w:ascii="Calibri" w:hAnsi="Calibri" w:cs="Calibri"/>
          <w:color w:val="000000"/>
          <w:sz w:val="24"/>
          <w:szCs w:val="24"/>
        </w:rPr>
        <w:t>official and do not show dissension, displeasure or disapproval towards an umpire or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match official’s decision in an abusive or unreasonable fashion.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 xml:space="preserve">Never publicly criticize umpires </w:t>
      </w:r>
      <w:r w:rsidR="00DD1F0F">
        <w:rPr>
          <w:rFonts w:ascii="Calibri" w:hAnsi="Calibri" w:cs="Calibri"/>
          <w:color w:val="000000"/>
          <w:sz w:val="24"/>
          <w:szCs w:val="24"/>
        </w:rPr>
        <w:t>or coaches</w:t>
      </w:r>
      <w:r w:rsidRPr="00DD1F0F">
        <w:rPr>
          <w:rFonts w:ascii="Calibri" w:hAnsi="Calibri" w:cs="Calibri"/>
          <w:color w:val="000000"/>
          <w:sz w:val="24"/>
          <w:szCs w:val="24"/>
        </w:rPr>
        <w:t>– raise personal concerns with club officials in private.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Support skilled performances.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Show respect for opponents.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Display appropriate social behaviour by not using profane, demeaning or derogatory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language, or harassing players, coaches, officials or other spectators.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Do not throw any object.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Barrack in a positive way.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Leave the area tidy and free from litter or other mess.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Remember that you are there for the participants to enjoy the game.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Never ridicule mistakes or losses.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Recognise all volunteers who are giving up their valuable time.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Refrain from any form of personal abuse towards your children and team-mates. This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includes verbal, physical and emotional abuse. Be alert to any forms of abuse directed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towards you children and team-mates from other sources whilst they are in your care.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Refrain from any form of harassment towards your athletes. This includes sexual and racial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harassment, racial vilification and harassment on the grounds of disability.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Respect the rights, dignity and worth of every person regardless of their gender, ability,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cultural background or religion.</w:t>
      </w:r>
    </w:p>
    <w:p w:rsidR="00BA24C0" w:rsidRPr="00DD1F0F" w:rsidRDefault="00BA24C0" w:rsidP="00A43B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Be a positive role model for your children.</w:t>
      </w:r>
    </w:p>
    <w:p w:rsidR="00DD1F0F" w:rsidRDefault="00DD1F0F" w:rsidP="00DD1F0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DD1F0F" w:rsidRDefault="00DD1F0F">
      <w:pPr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br w:type="page"/>
      </w:r>
    </w:p>
    <w:p w:rsidR="00BA24C0" w:rsidRDefault="00BA24C0" w:rsidP="00DD1F0F">
      <w:pPr>
        <w:pStyle w:val="Heading2"/>
      </w:pPr>
      <w:r>
        <w:lastRenderedPageBreak/>
        <w:t>Spectator Code of Behaviour</w:t>
      </w:r>
    </w:p>
    <w:p w:rsidR="00DD1F0F" w:rsidRDefault="00DD1F0F" w:rsidP="00DD1F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A24C0" w:rsidRPr="00DD1F0F" w:rsidRDefault="00BA24C0" w:rsidP="00DD1F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As a spectator watching an event that is conducted or sa</w:t>
      </w:r>
      <w:r w:rsidR="00DD1F0F" w:rsidRPr="00DD1F0F">
        <w:rPr>
          <w:rFonts w:ascii="Calibri" w:hAnsi="Calibri" w:cs="Calibri"/>
          <w:color w:val="000000"/>
          <w:sz w:val="24"/>
          <w:szCs w:val="24"/>
        </w:rPr>
        <w:t>nctioned by Hockey Australia</w:t>
      </w:r>
      <w:r w:rsidRPr="00DD1F0F">
        <w:rPr>
          <w:rFonts w:ascii="Calibri" w:hAnsi="Calibri" w:cs="Calibri"/>
          <w:color w:val="000000"/>
          <w:sz w:val="24"/>
          <w:szCs w:val="24"/>
        </w:rPr>
        <w:t>, you must meet the</w:t>
      </w:r>
      <w:r w:rsidR="00DD1F0F" w:rsidRP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following requirements with regard to your conduct.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Spectators are an important part of the game and shall at all times conform to accepted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standards of good sportsmanship and behaviour.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Spectators shall at all times respect officials, coaches and players and extend all courtesies to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them.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Lead by example and respect all players, coaches, umpires and fellow spectators – physical or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verbal abuse will not be tolerated.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Respect the umpires’ decision. Do not abuse, threaten or intimidate an umpire or match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official and do not show dissension, displeasure or disapproval towards an umpire or match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official’s decision in an abusive or unreasonable fashion.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Support skilled performances and show respect for opposition teams and players.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Display appropriate social behaviour by not using p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rofane, demeaning or derogatory </w:t>
      </w:r>
      <w:r w:rsidRPr="00DD1F0F">
        <w:rPr>
          <w:rFonts w:ascii="Calibri" w:hAnsi="Calibri" w:cs="Calibri"/>
          <w:color w:val="000000"/>
          <w:sz w:val="24"/>
          <w:szCs w:val="24"/>
        </w:rPr>
        <w:t>language,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or harassing players, coaches, officials or other spectators.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Leave the spectator area tidy and free from litter.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Do not ridicule mistakes or losses – supporters are there to support.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Acknowledge all volunteers who are giving up their valuable time to enable the conduct of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competition.</w:t>
      </w:r>
    </w:p>
    <w:p w:rsidR="00BA24C0" w:rsidRPr="00DD1F0F" w:rsidRDefault="00BA24C0" w:rsidP="00DD1F0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D1F0F">
        <w:rPr>
          <w:rFonts w:ascii="Calibri" w:hAnsi="Calibri" w:cs="Calibri"/>
          <w:color w:val="000000"/>
          <w:sz w:val="24"/>
          <w:szCs w:val="24"/>
        </w:rPr>
        <w:t>Respect the rights, dignity and worth of every person regardless of their gender, ability,</w:t>
      </w:r>
      <w:r w:rsidR="00DD1F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1F0F">
        <w:rPr>
          <w:rFonts w:ascii="Calibri" w:hAnsi="Calibri" w:cs="Calibri"/>
          <w:color w:val="000000"/>
          <w:sz w:val="24"/>
          <w:szCs w:val="24"/>
        </w:rPr>
        <w:t>cultural background or religion.</w:t>
      </w:r>
    </w:p>
    <w:p w:rsidR="00706129" w:rsidRDefault="00706129" w:rsidP="00BA24C0">
      <w:pPr>
        <w:jc w:val="both"/>
      </w:pPr>
    </w:p>
    <w:sectPr w:rsidR="00706129" w:rsidSect="006A4739">
      <w:headerReference w:type="first" r:id="rId7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58" w:rsidRDefault="00B56158" w:rsidP="004A0875">
      <w:pPr>
        <w:spacing w:after="0" w:line="240" w:lineRule="auto"/>
      </w:pPr>
      <w:r>
        <w:separator/>
      </w:r>
    </w:p>
  </w:endnote>
  <w:endnote w:type="continuationSeparator" w:id="0">
    <w:p w:rsidR="00B56158" w:rsidRDefault="00B56158" w:rsidP="004A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58" w:rsidRDefault="00B56158" w:rsidP="004A0875">
      <w:pPr>
        <w:spacing w:after="0" w:line="240" w:lineRule="auto"/>
      </w:pPr>
      <w:r>
        <w:separator/>
      </w:r>
    </w:p>
  </w:footnote>
  <w:footnote w:type="continuationSeparator" w:id="0">
    <w:p w:rsidR="00B56158" w:rsidRDefault="00B56158" w:rsidP="004A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739" w:rsidRPr="00653A43" w:rsidRDefault="006A4739" w:rsidP="006A4739">
    <w:pPr>
      <w:spacing w:line="240" w:lineRule="auto"/>
      <w:ind w:left="-142"/>
      <w:jc w:val="center"/>
      <w:rPr>
        <w:rFonts w:ascii="Calibri" w:hAnsi="Calibri"/>
        <w:b/>
        <w:color w:val="0070C0"/>
        <w:sz w:val="37"/>
        <w:szCs w:val="37"/>
      </w:rPr>
    </w:pPr>
    <w:r>
      <w:rPr>
        <w:rFonts w:ascii="Calibri" w:hAnsi="Calibri"/>
        <w:noProof/>
        <w:color w:val="0070C0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65405</wp:posOffset>
          </wp:positionV>
          <wp:extent cx="1443355" cy="1264920"/>
          <wp:effectExtent l="19050" t="0" r="4445" b="0"/>
          <wp:wrapNone/>
          <wp:docPr id="4" name="Picture 11" descr="Seacliff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acliff logo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126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3A43">
      <w:rPr>
        <w:rFonts w:ascii="Calibri" w:hAnsi="Calibri"/>
        <w:b/>
        <w:color w:val="0070C0"/>
        <w:sz w:val="37"/>
        <w:szCs w:val="37"/>
      </w:rPr>
      <w:t>SEACLIFF HOCKEY CLUB INC.</w:t>
    </w:r>
  </w:p>
  <w:p w:rsidR="006A4739" w:rsidRPr="00653A43" w:rsidRDefault="006A4739" w:rsidP="006A4739">
    <w:pPr>
      <w:pStyle w:val="Heading4"/>
      <w:spacing w:before="60"/>
      <w:ind w:left="-142"/>
      <w:rPr>
        <w:rFonts w:ascii="Calibri" w:hAnsi="Calibri"/>
        <w:color w:val="0070C0"/>
        <w:szCs w:val="22"/>
      </w:rPr>
    </w:pPr>
    <w:r w:rsidRPr="00653A43">
      <w:rPr>
        <w:rFonts w:ascii="Calibri" w:hAnsi="Calibri"/>
        <w:color w:val="0070C0"/>
        <w:szCs w:val="22"/>
      </w:rPr>
      <w:t>ABN 18 733 148 445</w:t>
    </w:r>
  </w:p>
  <w:p w:rsidR="006A4739" w:rsidRPr="00653A43" w:rsidRDefault="006A4739" w:rsidP="006A4739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b/>
        <w:color w:val="0070C0"/>
        <w:sz w:val="29"/>
        <w:szCs w:val="29"/>
      </w:rPr>
    </w:pPr>
    <w:r w:rsidRPr="00653A43">
      <w:rPr>
        <w:rFonts w:ascii="Calibri" w:hAnsi="Calibri"/>
        <w:b/>
        <w:color w:val="0070C0"/>
        <w:sz w:val="24"/>
        <w:szCs w:val="24"/>
      </w:rPr>
      <w:sym w:font="Wingdings" w:char="F02B"/>
    </w:r>
    <w:r w:rsidRPr="00653A43">
      <w:rPr>
        <w:rFonts w:ascii="Calibri" w:hAnsi="Calibri"/>
        <w:b/>
        <w:color w:val="0070C0"/>
        <w:sz w:val="24"/>
        <w:szCs w:val="24"/>
      </w:rPr>
      <w:t xml:space="preserve"> </w:t>
    </w:r>
    <w:r w:rsidRPr="00653A43">
      <w:rPr>
        <w:rFonts w:ascii="Calibri" w:hAnsi="Calibri"/>
        <w:b/>
        <w:color w:val="0070C0"/>
        <w:sz w:val="26"/>
        <w:szCs w:val="26"/>
      </w:rPr>
      <w:t xml:space="preserve">P.O. </w:t>
    </w:r>
    <w:smartTag w:uri="urn:schemas-microsoft-com:office:smarttags" w:element="address">
      <w:smartTag w:uri="urn:schemas-microsoft-com:office:smarttags" w:element="Street">
        <w:r w:rsidRPr="00653A43">
          <w:rPr>
            <w:rFonts w:ascii="Calibri" w:hAnsi="Calibri"/>
            <w:b/>
            <w:color w:val="0070C0"/>
            <w:sz w:val="26"/>
            <w:szCs w:val="26"/>
          </w:rPr>
          <w:t>BOX</w:t>
        </w:r>
      </w:smartTag>
      <w:r w:rsidRPr="00653A43">
        <w:rPr>
          <w:rFonts w:ascii="Calibri" w:hAnsi="Calibri"/>
          <w:b/>
          <w:color w:val="0070C0"/>
          <w:sz w:val="26"/>
          <w:szCs w:val="26"/>
        </w:rPr>
        <w:t xml:space="preserve"> 2</w:t>
      </w:r>
    </w:smartTag>
    <w:r w:rsidRPr="00653A43">
      <w:rPr>
        <w:rFonts w:ascii="Calibri" w:hAnsi="Calibri"/>
        <w:b/>
        <w:color w:val="0070C0"/>
        <w:sz w:val="26"/>
        <w:szCs w:val="26"/>
      </w:rPr>
      <w:t xml:space="preserve">, </w:t>
    </w:r>
    <w:smartTag w:uri="urn:schemas-microsoft-com:office:smarttags" w:element="place">
      <w:r w:rsidRPr="00653A43">
        <w:rPr>
          <w:rFonts w:ascii="Calibri" w:hAnsi="Calibri"/>
          <w:b/>
          <w:color w:val="0070C0"/>
          <w:sz w:val="26"/>
          <w:szCs w:val="26"/>
        </w:rPr>
        <w:t>BRIGHTON</w:t>
      </w:r>
    </w:smartTag>
    <w:r w:rsidRPr="00653A43">
      <w:rPr>
        <w:rFonts w:ascii="Calibri" w:hAnsi="Calibri"/>
        <w:b/>
        <w:color w:val="0070C0"/>
        <w:sz w:val="26"/>
        <w:szCs w:val="26"/>
      </w:rPr>
      <w:t>, 5048</w:t>
    </w:r>
  </w:p>
  <w:p w:rsidR="006A4739" w:rsidRPr="00653A43" w:rsidRDefault="006A4739" w:rsidP="006A4739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color w:val="0070C0"/>
        <w:sz w:val="18"/>
        <w:szCs w:val="18"/>
      </w:rPr>
    </w:pPr>
    <w:r w:rsidRPr="00653A43">
      <w:rPr>
        <w:rFonts w:ascii="Calibri" w:hAnsi="Calibri"/>
        <w:color w:val="0070C0"/>
        <w:sz w:val="18"/>
        <w:szCs w:val="18"/>
      </w:rPr>
      <w:t xml:space="preserve">Grounds and Clubhouse: </w:t>
    </w:r>
    <w:smartTag w:uri="urn:schemas-microsoft-com:office:smarttags" w:element="Street">
      <w:smartTag w:uri="urn:schemas-microsoft-com:office:smarttags" w:element="address">
        <w:r w:rsidRPr="00653A43">
          <w:rPr>
            <w:rFonts w:ascii="Calibri" w:hAnsi="Calibri"/>
            <w:color w:val="0070C0"/>
            <w:sz w:val="18"/>
            <w:szCs w:val="18"/>
          </w:rPr>
          <w:t>Lipson Avenue</w:t>
        </w:r>
      </w:smartTag>
    </w:smartTag>
    <w:r w:rsidRPr="00653A43">
      <w:rPr>
        <w:rFonts w:ascii="Calibri" w:hAnsi="Calibri"/>
        <w:color w:val="0070C0"/>
        <w:sz w:val="18"/>
        <w:szCs w:val="18"/>
      </w:rPr>
      <w:t>, Seacliff, SA 5049</w:t>
    </w:r>
  </w:p>
  <w:p w:rsidR="006A4739" w:rsidRPr="00653A43" w:rsidRDefault="006A4739" w:rsidP="006A4739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color w:val="0070C0"/>
        <w:sz w:val="18"/>
        <w:szCs w:val="18"/>
      </w:rPr>
    </w:pPr>
    <w:r w:rsidRPr="00653A43">
      <w:rPr>
        <w:rFonts w:ascii="Calibri" w:hAnsi="Calibri"/>
        <w:color w:val="0070C0"/>
        <w:sz w:val="18"/>
        <w:szCs w:val="18"/>
      </w:rPr>
      <w:t xml:space="preserve">Web site: </w:t>
    </w:r>
    <w:hyperlink r:id="rId2" w:history="1">
      <w:r w:rsidRPr="00653A43">
        <w:rPr>
          <w:rStyle w:val="Hyperlink"/>
          <w:rFonts w:ascii="Calibri" w:hAnsi="Calibri"/>
          <w:color w:val="0070C0"/>
          <w:sz w:val="18"/>
          <w:szCs w:val="18"/>
        </w:rPr>
        <w:t>www.shc.org.au</w:t>
      </w:r>
    </w:hyperlink>
    <w:r w:rsidRPr="00653A43">
      <w:rPr>
        <w:rFonts w:ascii="Calibri" w:hAnsi="Calibri"/>
        <w:color w:val="0070C0"/>
        <w:sz w:val="18"/>
        <w:szCs w:val="18"/>
      </w:rPr>
      <w:t xml:space="preserve">  </w:t>
    </w:r>
  </w:p>
  <w:p w:rsidR="006A4739" w:rsidRDefault="006A47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188C"/>
    <w:multiLevelType w:val="hybridMultilevel"/>
    <w:tmpl w:val="B7943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696A"/>
    <w:multiLevelType w:val="hybridMultilevel"/>
    <w:tmpl w:val="90A6DA76"/>
    <w:lvl w:ilvl="0" w:tplc="58A4EDA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E59A9"/>
    <w:multiLevelType w:val="hybridMultilevel"/>
    <w:tmpl w:val="C95A28EC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07E3"/>
    <w:multiLevelType w:val="hybridMultilevel"/>
    <w:tmpl w:val="649C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04E00"/>
    <w:multiLevelType w:val="hybridMultilevel"/>
    <w:tmpl w:val="22268EA8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D2B70"/>
    <w:multiLevelType w:val="hybridMultilevel"/>
    <w:tmpl w:val="65108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B7C26"/>
    <w:multiLevelType w:val="hybridMultilevel"/>
    <w:tmpl w:val="451A625C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80B1C"/>
    <w:multiLevelType w:val="hybridMultilevel"/>
    <w:tmpl w:val="9EAE1F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75B79"/>
    <w:multiLevelType w:val="hybridMultilevel"/>
    <w:tmpl w:val="51D00F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E0C44"/>
    <w:multiLevelType w:val="hybridMultilevel"/>
    <w:tmpl w:val="6DB2E09C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91236"/>
    <w:multiLevelType w:val="hybridMultilevel"/>
    <w:tmpl w:val="487879E2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5B4E"/>
    <w:multiLevelType w:val="hybridMultilevel"/>
    <w:tmpl w:val="98D815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87602"/>
    <w:multiLevelType w:val="hybridMultilevel"/>
    <w:tmpl w:val="DB9CA694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773BE"/>
    <w:multiLevelType w:val="hybridMultilevel"/>
    <w:tmpl w:val="B82CF434"/>
    <w:lvl w:ilvl="0" w:tplc="58A4EDA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7C5D0C"/>
    <w:multiLevelType w:val="hybridMultilevel"/>
    <w:tmpl w:val="37D8AB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63DE7"/>
    <w:multiLevelType w:val="hybridMultilevel"/>
    <w:tmpl w:val="05F86B68"/>
    <w:lvl w:ilvl="0" w:tplc="59FA2170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8E4AE7"/>
    <w:multiLevelType w:val="hybridMultilevel"/>
    <w:tmpl w:val="F392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82BC8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80CED"/>
    <w:multiLevelType w:val="hybridMultilevel"/>
    <w:tmpl w:val="44BAED0C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F7220"/>
    <w:multiLevelType w:val="hybridMultilevel"/>
    <w:tmpl w:val="1B5056EC"/>
    <w:lvl w:ilvl="0" w:tplc="58A4EDA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A1814"/>
    <w:multiLevelType w:val="hybridMultilevel"/>
    <w:tmpl w:val="4B3C9BFA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B1768"/>
    <w:multiLevelType w:val="hybridMultilevel"/>
    <w:tmpl w:val="281AEF84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C6286"/>
    <w:multiLevelType w:val="hybridMultilevel"/>
    <w:tmpl w:val="192C0D28"/>
    <w:lvl w:ilvl="0" w:tplc="58A4EDA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13"/>
  </w:num>
  <w:num w:numId="8">
    <w:abstractNumId w:val="21"/>
  </w:num>
  <w:num w:numId="9">
    <w:abstractNumId w:val="18"/>
  </w:num>
  <w:num w:numId="10">
    <w:abstractNumId w:val="1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17"/>
  </w:num>
  <w:num w:numId="16">
    <w:abstractNumId w:val="11"/>
  </w:num>
  <w:num w:numId="17">
    <w:abstractNumId w:val="9"/>
  </w:num>
  <w:num w:numId="18">
    <w:abstractNumId w:val="20"/>
  </w:num>
  <w:num w:numId="19">
    <w:abstractNumId w:val="8"/>
  </w:num>
  <w:num w:numId="20">
    <w:abstractNumId w:val="2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69F"/>
    <w:rsid w:val="00097C31"/>
    <w:rsid w:val="000D1E95"/>
    <w:rsid w:val="00147ED9"/>
    <w:rsid w:val="002629D8"/>
    <w:rsid w:val="003C0150"/>
    <w:rsid w:val="004A0875"/>
    <w:rsid w:val="004F4AB1"/>
    <w:rsid w:val="005664E3"/>
    <w:rsid w:val="0060552E"/>
    <w:rsid w:val="0066169F"/>
    <w:rsid w:val="00686AED"/>
    <w:rsid w:val="006A2416"/>
    <w:rsid w:val="006A4739"/>
    <w:rsid w:val="006F29EA"/>
    <w:rsid w:val="00706129"/>
    <w:rsid w:val="007A141A"/>
    <w:rsid w:val="0091705D"/>
    <w:rsid w:val="009C0393"/>
    <w:rsid w:val="00A43BB4"/>
    <w:rsid w:val="00B56158"/>
    <w:rsid w:val="00B801F4"/>
    <w:rsid w:val="00B8608B"/>
    <w:rsid w:val="00BA24C0"/>
    <w:rsid w:val="00BB728C"/>
    <w:rsid w:val="00C140AD"/>
    <w:rsid w:val="00C51F57"/>
    <w:rsid w:val="00CF380B"/>
    <w:rsid w:val="00D1692C"/>
    <w:rsid w:val="00D75B2D"/>
    <w:rsid w:val="00DD1F0F"/>
    <w:rsid w:val="00DE21B3"/>
    <w:rsid w:val="00E21084"/>
    <w:rsid w:val="00F13813"/>
    <w:rsid w:val="00F35002"/>
    <w:rsid w:val="00FF5A5F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F"/>
  </w:style>
  <w:style w:type="paragraph" w:styleId="Heading1">
    <w:name w:val="heading 1"/>
    <w:basedOn w:val="Normal"/>
    <w:next w:val="Normal"/>
    <w:link w:val="Heading1Char"/>
    <w:uiPriority w:val="9"/>
    <w:qFormat/>
    <w:rsid w:val="004A0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A0875"/>
    <w:pPr>
      <w:keepNext/>
      <w:widowControl w:val="0"/>
      <w:tabs>
        <w:tab w:val="center" w:pos="4154"/>
        <w:tab w:val="right" w:pos="8309"/>
      </w:tabs>
      <w:spacing w:after="0" w:line="240" w:lineRule="auto"/>
      <w:ind w:left="2155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875"/>
  </w:style>
  <w:style w:type="paragraph" w:styleId="Footer">
    <w:name w:val="footer"/>
    <w:basedOn w:val="Normal"/>
    <w:link w:val="FooterChar"/>
    <w:uiPriority w:val="99"/>
    <w:semiHidden/>
    <w:unhideWhenUsed/>
    <w:rsid w:val="004A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875"/>
  </w:style>
  <w:style w:type="character" w:customStyle="1" w:styleId="Heading4Char">
    <w:name w:val="Heading 4 Char"/>
    <w:basedOn w:val="DefaultParagraphFont"/>
    <w:link w:val="Heading4"/>
    <w:rsid w:val="004A0875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4A0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1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4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1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c.org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Lindsay</dc:creator>
  <cp:lastModifiedBy>Alexandra Sophia Wawryk</cp:lastModifiedBy>
  <cp:revision>5</cp:revision>
  <cp:lastPrinted>2013-04-07T04:33:00Z</cp:lastPrinted>
  <dcterms:created xsi:type="dcterms:W3CDTF">2013-05-09T00:22:00Z</dcterms:created>
  <dcterms:modified xsi:type="dcterms:W3CDTF">2013-06-04T05:18:00Z</dcterms:modified>
</cp:coreProperties>
</file>